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99A0D" w14:textId="29AEB1E1" w:rsidR="00D62795" w:rsidRPr="00C82C99" w:rsidRDefault="00D62795" w:rsidP="00F4304F">
      <w:pPr>
        <w:pStyle w:val="Heading5"/>
        <w:rPr>
          <w:rFonts w:ascii="Cambria" w:hAnsi="Cambria" w:cs="Arial"/>
          <w:sz w:val="16"/>
          <w:szCs w:val="16"/>
          <w:u w:val="single"/>
        </w:rPr>
      </w:pPr>
      <w:r w:rsidRPr="00C82C99">
        <w:rPr>
          <w:rFonts w:ascii="Cambria" w:hAnsi="Cambria" w:cs="Arial"/>
          <w:sz w:val="16"/>
          <w:szCs w:val="16"/>
          <w:u w:val="single"/>
        </w:rPr>
        <w:t>WRITING 150</w:t>
      </w:r>
      <w:r w:rsidR="00C82C99" w:rsidRPr="00C82C99">
        <w:rPr>
          <w:rFonts w:ascii="Cambria" w:hAnsi="Cambria" w:cs="Arial"/>
          <w:sz w:val="16"/>
          <w:szCs w:val="16"/>
          <w:u w:val="single"/>
        </w:rPr>
        <w:t>, Sec. 086</w:t>
      </w:r>
      <w:r w:rsidR="009D1EF4" w:rsidRPr="00C82C99">
        <w:rPr>
          <w:rFonts w:ascii="Cambria" w:hAnsi="Cambria" w:cs="Arial"/>
          <w:sz w:val="16"/>
          <w:szCs w:val="16"/>
          <w:u w:val="single"/>
        </w:rPr>
        <w:t xml:space="preserve">, </w:t>
      </w:r>
      <w:r w:rsidRPr="00C82C99">
        <w:rPr>
          <w:rFonts w:ascii="Cambria" w:hAnsi="Cambria" w:cs="Arial"/>
          <w:sz w:val="16"/>
          <w:szCs w:val="16"/>
          <w:u w:val="single"/>
        </w:rPr>
        <w:t>Writing &amp; Rhetoric</w:t>
      </w:r>
    </w:p>
    <w:p w14:paraId="3227BD37" w14:textId="77777777" w:rsidR="008752AB" w:rsidRPr="00C82C99" w:rsidRDefault="00D62795" w:rsidP="00D62795">
      <w:pPr>
        <w:rPr>
          <w:rFonts w:ascii="Cambria" w:hAnsi="Cambria" w:cs="Arial"/>
          <w:b/>
          <w:sz w:val="16"/>
          <w:szCs w:val="16"/>
        </w:rPr>
      </w:pPr>
      <w:r w:rsidRPr="00C82C99">
        <w:rPr>
          <w:rFonts w:ascii="Cambria" w:hAnsi="Cambria" w:cs="Arial"/>
          <w:b/>
          <w:sz w:val="16"/>
          <w:szCs w:val="16"/>
        </w:rPr>
        <w:t>Professor</w:t>
      </w:r>
      <w:r w:rsidR="00F4304F" w:rsidRPr="00C82C99">
        <w:rPr>
          <w:rFonts w:ascii="Cambria" w:hAnsi="Cambria" w:cs="Arial"/>
          <w:b/>
          <w:sz w:val="16"/>
          <w:szCs w:val="16"/>
        </w:rPr>
        <w:t>:  Greg Taggart</w:t>
      </w:r>
    </w:p>
    <w:p w14:paraId="3992AE50" w14:textId="71EE13B1" w:rsidR="00F4304F" w:rsidRPr="00C82C99" w:rsidRDefault="00D62795" w:rsidP="00D62795">
      <w:pPr>
        <w:rPr>
          <w:rFonts w:ascii="Cambria" w:hAnsi="Cambria" w:cs="Arial"/>
          <w:b/>
          <w:sz w:val="16"/>
          <w:szCs w:val="16"/>
        </w:rPr>
      </w:pPr>
      <w:r w:rsidRPr="00C82C99">
        <w:rPr>
          <w:rFonts w:ascii="Cambria" w:hAnsi="Cambria" w:cs="Arial"/>
          <w:b/>
          <w:sz w:val="16"/>
          <w:szCs w:val="16"/>
        </w:rPr>
        <w:t xml:space="preserve">Class Time: </w:t>
      </w:r>
      <w:proofErr w:type="spellStart"/>
      <w:r w:rsidR="009D1EF4" w:rsidRPr="00C82C99">
        <w:rPr>
          <w:rFonts w:ascii="Cambria" w:hAnsi="Cambria" w:cs="Arial"/>
          <w:b/>
          <w:sz w:val="16"/>
          <w:szCs w:val="16"/>
        </w:rPr>
        <w:t>TTh</w:t>
      </w:r>
      <w:proofErr w:type="spellEnd"/>
      <w:r w:rsidR="008752AB" w:rsidRPr="00C82C99">
        <w:rPr>
          <w:rFonts w:ascii="Cambria" w:hAnsi="Cambria" w:cs="Arial"/>
          <w:b/>
          <w:sz w:val="16"/>
          <w:szCs w:val="16"/>
        </w:rPr>
        <w:t xml:space="preserve">, </w:t>
      </w:r>
      <w:r w:rsidR="003D2680">
        <w:rPr>
          <w:rFonts w:ascii="Cambria" w:hAnsi="Cambria" w:cs="Arial"/>
          <w:b/>
          <w:sz w:val="16"/>
          <w:szCs w:val="16"/>
        </w:rPr>
        <w:t>3:00</w:t>
      </w:r>
      <w:r w:rsidR="008752AB" w:rsidRPr="00C82C99">
        <w:rPr>
          <w:rFonts w:ascii="Cambria" w:hAnsi="Cambria" w:cs="Arial"/>
          <w:b/>
          <w:sz w:val="16"/>
          <w:szCs w:val="16"/>
        </w:rPr>
        <w:t xml:space="preserve"> – </w:t>
      </w:r>
      <w:r w:rsidR="003D2680">
        <w:rPr>
          <w:rFonts w:ascii="Cambria" w:hAnsi="Cambria" w:cs="Arial"/>
          <w:b/>
          <w:sz w:val="16"/>
          <w:szCs w:val="16"/>
        </w:rPr>
        <w:t>4:15</w:t>
      </w:r>
      <w:r w:rsidR="008752AB" w:rsidRPr="00C82C99">
        <w:rPr>
          <w:rFonts w:ascii="Cambria" w:hAnsi="Cambria" w:cs="Arial"/>
          <w:b/>
          <w:sz w:val="16"/>
          <w:szCs w:val="16"/>
        </w:rPr>
        <w:t xml:space="preserve"> P.M</w:t>
      </w:r>
      <w:r w:rsidR="00F4304F" w:rsidRPr="00C82C99">
        <w:rPr>
          <w:rFonts w:ascii="Cambria" w:hAnsi="Cambria" w:cs="Arial"/>
          <w:b/>
          <w:sz w:val="16"/>
          <w:szCs w:val="16"/>
        </w:rPr>
        <w:t>.</w:t>
      </w:r>
    </w:p>
    <w:p w14:paraId="048DB633" w14:textId="378DEB10" w:rsidR="00327892" w:rsidRPr="00FD293B" w:rsidRDefault="00327892" w:rsidP="00D62795">
      <w:pPr>
        <w:rPr>
          <w:rFonts w:ascii="Cambria" w:hAnsi="Cambria" w:cs="Arial"/>
          <w:b/>
          <w:sz w:val="16"/>
          <w:szCs w:val="16"/>
        </w:rPr>
      </w:pPr>
      <w:r>
        <w:rPr>
          <w:rFonts w:ascii="Cambria" w:hAnsi="Cambria" w:cs="Arial"/>
          <w:b/>
          <w:sz w:val="16"/>
          <w:szCs w:val="16"/>
        </w:rPr>
        <w:t xml:space="preserve">Room: </w:t>
      </w:r>
      <w:r w:rsidR="003D2680">
        <w:rPr>
          <w:rFonts w:ascii="Cambria" w:hAnsi="Cambria" w:cs="Arial"/>
          <w:b/>
          <w:sz w:val="16"/>
          <w:szCs w:val="16"/>
        </w:rPr>
        <w:t>1115 JKB</w:t>
      </w:r>
    </w:p>
    <w:p w14:paraId="4B3609E7" w14:textId="77777777" w:rsidR="00F4304F" w:rsidRPr="00FD293B" w:rsidRDefault="00FF0863" w:rsidP="00F4304F">
      <w:pPr>
        <w:rPr>
          <w:rFonts w:ascii="Cambria" w:hAnsi="Cambria" w:cs="Arial"/>
          <w:b/>
          <w:sz w:val="16"/>
          <w:szCs w:val="16"/>
        </w:rPr>
      </w:pPr>
      <w:r w:rsidRPr="00FD293B">
        <w:rPr>
          <w:rFonts w:ascii="Cambria" w:hAnsi="Cambria" w:cs="Arial"/>
          <w:b/>
          <w:sz w:val="16"/>
          <w:szCs w:val="16"/>
        </w:rPr>
        <w:t>Office: 180</w:t>
      </w:r>
      <w:r w:rsidR="00F4304F" w:rsidRPr="00FD293B">
        <w:rPr>
          <w:rFonts w:ascii="Cambria" w:hAnsi="Cambria" w:cs="Arial"/>
          <w:b/>
          <w:sz w:val="16"/>
          <w:szCs w:val="16"/>
        </w:rPr>
        <w:t xml:space="preserve"> HGB</w:t>
      </w:r>
    </w:p>
    <w:p w14:paraId="7326D0C3" w14:textId="46427DEC" w:rsidR="00F4304F" w:rsidRPr="00FD293B" w:rsidRDefault="00F4304F" w:rsidP="00F4304F">
      <w:pPr>
        <w:pStyle w:val="Heading2"/>
        <w:tabs>
          <w:tab w:val="clear" w:pos="1440"/>
          <w:tab w:val="clear" w:pos="3960"/>
          <w:tab w:val="clear" w:pos="6120"/>
        </w:tabs>
        <w:rPr>
          <w:rFonts w:ascii="Cambria" w:hAnsi="Cambria" w:cs="Arial"/>
          <w:sz w:val="16"/>
          <w:szCs w:val="16"/>
        </w:rPr>
      </w:pPr>
      <w:r w:rsidRPr="00FD293B">
        <w:rPr>
          <w:rFonts w:ascii="Cambria" w:hAnsi="Cambria" w:cs="Arial"/>
          <w:sz w:val="16"/>
          <w:szCs w:val="16"/>
        </w:rPr>
        <w:t xml:space="preserve">Home Office Phone: 224-4024 (This is the best number to </w:t>
      </w:r>
      <w:r w:rsidR="00C966FF">
        <w:rPr>
          <w:rFonts w:ascii="Cambria" w:hAnsi="Cambria" w:cs="Arial"/>
          <w:sz w:val="16"/>
          <w:szCs w:val="16"/>
        </w:rPr>
        <w:t>reach me</w:t>
      </w:r>
      <w:r w:rsidRPr="00FD293B">
        <w:rPr>
          <w:rFonts w:ascii="Cambria" w:hAnsi="Cambria" w:cs="Arial"/>
          <w:sz w:val="16"/>
          <w:szCs w:val="16"/>
        </w:rPr>
        <w:t>.)</w:t>
      </w:r>
    </w:p>
    <w:p w14:paraId="3323AD9F" w14:textId="77777777" w:rsidR="00F4304F" w:rsidRPr="00FD293B" w:rsidRDefault="00F4304F" w:rsidP="00F4304F">
      <w:pPr>
        <w:pStyle w:val="Heading2"/>
        <w:tabs>
          <w:tab w:val="clear" w:pos="1440"/>
          <w:tab w:val="clear" w:pos="3960"/>
          <w:tab w:val="clear" w:pos="6120"/>
        </w:tabs>
        <w:rPr>
          <w:rFonts w:ascii="Cambria" w:hAnsi="Cambria" w:cs="Arial"/>
          <w:sz w:val="16"/>
          <w:szCs w:val="16"/>
        </w:rPr>
      </w:pPr>
      <w:r w:rsidRPr="00FD293B">
        <w:rPr>
          <w:rFonts w:ascii="Cambria" w:hAnsi="Cambria" w:cs="Arial"/>
          <w:sz w:val="16"/>
          <w:szCs w:val="16"/>
        </w:rPr>
        <w:t>HGB 18</w:t>
      </w:r>
      <w:r w:rsidR="008752AB" w:rsidRPr="00FD293B">
        <w:rPr>
          <w:rFonts w:ascii="Cambria" w:hAnsi="Cambria" w:cs="Arial"/>
          <w:sz w:val="16"/>
          <w:szCs w:val="16"/>
        </w:rPr>
        <w:t>0</w:t>
      </w:r>
      <w:r w:rsidRPr="00FD293B">
        <w:rPr>
          <w:rFonts w:ascii="Cambria" w:hAnsi="Cambria" w:cs="Arial"/>
          <w:sz w:val="16"/>
          <w:szCs w:val="16"/>
        </w:rPr>
        <w:t xml:space="preserve"> Office Phone: 422-3101</w:t>
      </w:r>
    </w:p>
    <w:p w14:paraId="7AC86C13" w14:textId="77777777" w:rsidR="00F4304F" w:rsidRPr="00FD293B" w:rsidRDefault="00F4304F" w:rsidP="00F4304F">
      <w:pPr>
        <w:pStyle w:val="Heading2"/>
        <w:tabs>
          <w:tab w:val="clear" w:pos="1440"/>
          <w:tab w:val="clear" w:pos="3960"/>
          <w:tab w:val="clear" w:pos="6120"/>
        </w:tabs>
        <w:rPr>
          <w:rFonts w:ascii="Cambria" w:hAnsi="Cambria" w:cs="Arial"/>
          <w:sz w:val="16"/>
          <w:szCs w:val="16"/>
        </w:rPr>
      </w:pPr>
      <w:r w:rsidRPr="00FD293B">
        <w:rPr>
          <w:rFonts w:ascii="Cambria" w:hAnsi="Cambria" w:cs="Arial"/>
          <w:sz w:val="16"/>
          <w:szCs w:val="16"/>
        </w:rPr>
        <w:t xml:space="preserve">E-mail: </w:t>
      </w:r>
      <w:r w:rsidR="004937D2">
        <w:rPr>
          <w:rFonts w:ascii="Cambria" w:hAnsi="Cambria" w:cs="Arial"/>
          <w:sz w:val="16"/>
          <w:szCs w:val="16"/>
        </w:rPr>
        <w:t>Gregory.Taggart@gmail.com</w:t>
      </w:r>
    </w:p>
    <w:p w14:paraId="75E70165" w14:textId="77777777" w:rsidR="00F4304F" w:rsidRPr="00FD293B" w:rsidRDefault="00F4304F" w:rsidP="00F4304F">
      <w:pPr>
        <w:pStyle w:val="Heading2"/>
        <w:tabs>
          <w:tab w:val="clear" w:pos="1440"/>
          <w:tab w:val="clear" w:pos="3960"/>
          <w:tab w:val="clear" w:pos="6120"/>
        </w:tabs>
        <w:rPr>
          <w:rFonts w:ascii="Cambria" w:hAnsi="Cambria" w:cs="Arial"/>
          <w:sz w:val="16"/>
          <w:szCs w:val="16"/>
        </w:rPr>
      </w:pPr>
      <w:r w:rsidRPr="00FD293B">
        <w:rPr>
          <w:rFonts w:ascii="Cambria" w:hAnsi="Cambria" w:cs="Arial"/>
          <w:sz w:val="16"/>
          <w:szCs w:val="16"/>
        </w:rPr>
        <w:t>O</w:t>
      </w:r>
      <w:r w:rsidR="00FF0863" w:rsidRPr="00FD293B">
        <w:rPr>
          <w:rFonts w:ascii="Cambria" w:hAnsi="Cambria" w:cs="Arial"/>
          <w:sz w:val="16"/>
          <w:szCs w:val="16"/>
        </w:rPr>
        <w:t>ffice Hours: B</w:t>
      </w:r>
      <w:r w:rsidRPr="00FD293B">
        <w:rPr>
          <w:rFonts w:ascii="Cambria" w:hAnsi="Cambria" w:cs="Arial"/>
          <w:sz w:val="16"/>
          <w:szCs w:val="16"/>
        </w:rPr>
        <w:t>y appointment</w:t>
      </w:r>
    </w:p>
    <w:p w14:paraId="3A2D807E" w14:textId="77777777" w:rsidR="00F4304F" w:rsidRPr="00FD293B" w:rsidRDefault="00F4304F" w:rsidP="00F4304F">
      <w:pPr>
        <w:pStyle w:val="Heading2"/>
        <w:tabs>
          <w:tab w:val="clear" w:pos="1440"/>
          <w:tab w:val="clear" w:pos="3960"/>
          <w:tab w:val="clear" w:pos="6120"/>
        </w:tabs>
        <w:ind w:left="720" w:hanging="720"/>
        <w:rPr>
          <w:rFonts w:ascii="Cambria" w:hAnsi="Cambria" w:cs="Arial"/>
          <w:sz w:val="16"/>
          <w:szCs w:val="16"/>
        </w:rPr>
      </w:pPr>
      <w:r w:rsidRPr="00FD293B">
        <w:rPr>
          <w:rFonts w:ascii="Cambria" w:hAnsi="Cambria" w:cs="Arial"/>
          <w:sz w:val="16"/>
          <w:szCs w:val="16"/>
        </w:rPr>
        <w:t>Texts:</w:t>
      </w:r>
      <w:r w:rsidRPr="00FD293B">
        <w:rPr>
          <w:rFonts w:ascii="Cambria" w:hAnsi="Cambria" w:cs="Arial"/>
          <w:sz w:val="16"/>
          <w:szCs w:val="16"/>
        </w:rPr>
        <w:tab/>
      </w:r>
      <w:r w:rsidRPr="00FD293B">
        <w:rPr>
          <w:rFonts w:ascii="Cambria" w:hAnsi="Cambria" w:cs="Arial"/>
          <w:sz w:val="16"/>
          <w:szCs w:val="16"/>
          <w:u w:val="single"/>
        </w:rPr>
        <w:t xml:space="preserve">Readings for Intensive Writers, </w:t>
      </w:r>
      <w:r w:rsidR="00FF0863" w:rsidRPr="00FD293B">
        <w:rPr>
          <w:rFonts w:ascii="Cambria" w:hAnsi="Cambria" w:cs="Arial"/>
          <w:sz w:val="16"/>
          <w:szCs w:val="16"/>
          <w:u w:val="single"/>
        </w:rPr>
        <w:t>6</w:t>
      </w:r>
      <w:r w:rsidRPr="00FD293B">
        <w:rPr>
          <w:rFonts w:ascii="Cambria" w:hAnsi="Cambria" w:cs="Arial"/>
          <w:sz w:val="16"/>
          <w:szCs w:val="16"/>
          <w:u w:val="single"/>
          <w:vertAlign w:val="superscript"/>
        </w:rPr>
        <w:t>th</w:t>
      </w:r>
      <w:r w:rsidRPr="00FD293B">
        <w:rPr>
          <w:rFonts w:ascii="Cambria" w:hAnsi="Cambria" w:cs="Arial"/>
          <w:sz w:val="16"/>
          <w:szCs w:val="16"/>
          <w:u w:val="single"/>
        </w:rPr>
        <w:t xml:space="preserve"> Edition </w:t>
      </w:r>
      <w:r w:rsidR="00FF0863" w:rsidRPr="00FD293B">
        <w:rPr>
          <w:rFonts w:ascii="Cambria" w:hAnsi="Cambria" w:cs="Arial"/>
          <w:sz w:val="16"/>
          <w:szCs w:val="16"/>
        </w:rPr>
        <w:t>compiled by Susan Morris</w:t>
      </w:r>
    </w:p>
    <w:p w14:paraId="7EA744E6" w14:textId="77777777" w:rsidR="00034B4D" w:rsidRPr="00FD293B" w:rsidRDefault="00F4304F" w:rsidP="00034B4D">
      <w:pPr>
        <w:rPr>
          <w:rFonts w:ascii="Cambria" w:hAnsi="Cambria" w:cs="Arial"/>
          <w:b/>
          <w:sz w:val="16"/>
          <w:szCs w:val="16"/>
        </w:rPr>
      </w:pPr>
      <w:r w:rsidRPr="00FD293B">
        <w:rPr>
          <w:rFonts w:ascii="Cambria" w:hAnsi="Cambria" w:cs="Arial"/>
          <w:b/>
          <w:sz w:val="16"/>
          <w:szCs w:val="16"/>
        </w:rPr>
        <w:tab/>
      </w:r>
      <w:r w:rsidR="00034B4D" w:rsidRPr="00FD293B">
        <w:rPr>
          <w:rFonts w:ascii="Cambria" w:hAnsi="Cambria" w:cs="Arial"/>
          <w:b/>
          <w:sz w:val="16"/>
          <w:szCs w:val="16"/>
          <w:u w:val="single"/>
        </w:rPr>
        <w:t>The Elements of Style, 4</w:t>
      </w:r>
      <w:r w:rsidR="00034B4D" w:rsidRPr="00FD293B">
        <w:rPr>
          <w:rFonts w:ascii="Cambria" w:hAnsi="Cambria" w:cs="Arial"/>
          <w:b/>
          <w:sz w:val="16"/>
          <w:szCs w:val="16"/>
          <w:u w:val="single"/>
          <w:vertAlign w:val="superscript"/>
        </w:rPr>
        <w:t>th</w:t>
      </w:r>
      <w:r w:rsidR="00034B4D" w:rsidRPr="00FD293B">
        <w:rPr>
          <w:rFonts w:ascii="Cambria" w:hAnsi="Cambria" w:cs="Arial"/>
          <w:b/>
          <w:sz w:val="16"/>
          <w:szCs w:val="16"/>
          <w:u w:val="single"/>
        </w:rPr>
        <w:t xml:space="preserve"> Edition</w:t>
      </w:r>
      <w:r w:rsidR="00034B4D" w:rsidRPr="00FD293B">
        <w:rPr>
          <w:rFonts w:ascii="Cambria" w:hAnsi="Cambria" w:cs="Arial"/>
          <w:b/>
          <w:sz w:val="16"/>
          <w:szCs w:val="16"/>
        </w:rPr>
        <w:t xml:space="preserve"> by Strunk and White</w:t>
      </w:r>
    </w:p>
    <w:p w14:paraId="720B37AB" w14:textId="77777777" w:rsidR="00034B4D" w:rsidRDefault="00034B4D" w:rsidP="00034B4D">
      <w:pPr>
        <w:rPr>
          <w:rFonts w:ascii="Cambria" w:hAnsi="Cambria" w:cs="Arial"/>
          <w:b/>
          <w:sz w:val="16"/>
          <w:szCs w:val="16"/>
        </w:rPr>
      </w:pPr>
      <w:r w:rsidRPr="00FD293B">
        <w:rPr>
          <w:rFonts w:ascii="Cambria" w:hAnsi="Cambria" w:cs="Arial"/>
          <w:b/>
          <w:sz w:val="16"/>
          <w:szCs w:val="16"/>
        </w:rPr>
        <w:tab/>
      </w:r>
      <w:r w:rsidRPr="00FD293B">
        <w:rPr>
          <w:rFonts w:ascii="Cambria" w:hAnsi="Cambria" w:cs="Arial"/>
          <w:b/>
          <w:sz w:val="16"/>
          <w:szCs w:val="16"/>
          <w:u w:val="single"/>
        </w:rPr>
        <w:t>Eats, Shoots &amp; Leaves</w:t>
      </w:r>
      <w:r w:rsidRPr="00FD293B">
        <w:rPr>
          <w:rFonts w:ascii="Cambria" w:hAnsi="Cambria" w:cs="Arial"/>
          <w:b/>
          <w:sz w:val="16"/>
          <w:szCs w:val="16"/>
        </w:rPr>
        <w:t xml:space="preserve"> by Lynne Truss</w:t>
      </w:r>
    </w:p>
    <w:p w14:paraId="33638EBD" w14:textId="2055730E" w:rsidR="00F4304F" w:rsidRPr="00FD293B" w:rsidRDefault="00C966FF" w:rsidP="00F4304F">
      <w:pPr>
        <w:rPr>
          <w:rFonts w:ascii="Cambria" w:hAnsi="Cambria"/>
          <w:sz w:val="16"/>
          <w:szCs w:val="16"/>
          <w:u w:val="single"/>
        </w:rPr>
      </w:pPr>
      <w:r>
        <w:rPr>
          <w:rFonts w:ascii="Cambria" w:hAnsi="Cambria" w:cs="Arial"/>
          <w:b/>
          <w:sz w:val="16"/>
          <w:szCs w:val="16"/>
        </w:rPr>
        <w:tab/>
      </w:r>
      <w:r w:rsidR="001A09A6" w:rsidRPr="00FD293B">
        <w:rPr>
          <w:rFonts w:ascii="Cambria" w:hAnsi="Cambria" w:cs="Arial"/>
          <w:b/>
          <w:sz w:val="16"/>
          <w:szCs w:val="16"/>
        </w:rPr>
        <w:tab/>
      </w:r>
      <w:r w:rsidR="00F4304F" w:rsidRPr="00FD293B">
        <w:rPr>
          <w:rFonts w:ascii="Cambria" w:hAnsi="Cambria"/>
          <w:b/>
          <w:sz w:val="16"/>
          <w:szCs w:val="16"/>
        </w:rPr>
        <w:tab/>
      </w:r>
      <w:r w:rsidR="00F4304F" w:rsidRPr="00FD293B">
        <w:rPr>
          <w:rFonts w:ascii="Cambria" w:hAnsi="Cambria"/>
          <w:sz w:val="16"/>
          <w:szCs w:val="16"/>
        </w:rPr>
        <w:tab/>
      </w:r>
    </w:p>
    <w:p w14:paraId="74171994" w14:textId="77777777" w:rsidR="009C5AD7" w:rsidRPr="00FD293B" w:rsidRDefault="009C5AD7" w:rsidP="009C5AD7">
      <w:pPr>
        <w:pStyle w:val="Heading1"/>
        <w:tabs>
          <w:tab w:val="clear" w:pos="1440"/>
          <w:tab w:val="clear" w:pos="3960"/>
          <w:tab w:val="clear" w:pos="6120"/>
        </w:tabs>
        <w:rPr>
          <w:rFonts w:ascii="Cambria" w:hAnsi="Cambria" w:cs="Arial"/>
          <w:sz w:val="16"/>
          <w:szCs w:val="16"/>
        </w:rPr>
      </w:pPr>
      <w:r w:rsidRPr="00FD293B">
        <w:rPr>
          <w:rFonts w:ascii="Cambria" w:hAnsi="Cambria" w:cs="Arial"/>
          <w:sz w:val="16"/>
          <w:szCs w:val="16"/>
        </w:rPr>
        <w:t>Course Objectives</w:t>
      </w:r>
    </w:p>
    <w:p w14:paraId="353D381B" w14:textId="77777777" w:rsidR="009C5AD7" w:rsidRPr="00FD293B" w:rsidRDefault="009C5AD7" w:rsidP="009C5AD7">
      <w:pPr>
        <w:rPr>
          <w:rFonts w:ascii="Cambria" w:hAnsi="Cambria" w:cs="Arial"/>
          <w:sz w:val="16"/>
          <w:szCs w:val="16"/>
        </w:rPr>
      </w:pPr>
      <w:r w:rsidRPr="00FD293B">
        <w:rPr>
          <w:rFonts w:ascii="Cambria" w:hAnsi="Cambria" w:cs="Arial"/>
          <w:sz w:val="16"/>
          <w:szCs w:val="16"/>
        </w:rPr>
        <w:t>You’re here to learn to write and to think critically.  I’m here to help.  If we all work hard, we can reverse those roles often enough that we’ll all feel comfortable in class.  This course operates on the theory that good writing is interesting writing, and interesting writing is so only when some of your thinking and some of your self goes into it.  So we’re here to improve our critical thinking and writing skills.  Maybe along the way you can find your voice.  Writing is so much easier once you do.</w:t>
      </w:r>
    </w:p>
    <w:p w14:paraId="089E28AC" w14:textId="77777777" w:rsidR="009C5AD7" w:rsidRPr="00FD293B" w:rsidRDefault="009C5AD7" w:rsidP="009C5AD7">
      <w:pPr>
        <w:rPr>
          <w:rFonts w:ascii="Cambria" w:hAnsi="Cambria" w:cs="Arial"/>
          <w:sz w:val="16"/>
          <w:szCs w:val="16"/>
        </w:rPr>
      </w:pPr>
    </w:p>
    <w:p w14:paraId="368AFF30" w14:textId="77777777" w:rsidR="009C5AD7" w:rsidRPr="00FD293B" w:rsidRDefault="009C5AD7" w:rsidP="009C5AD7">
      <w:pPr>
        <w:rPr>
          <w:rFonts w:ascii="Cambria" w:hAnsi="Cambria" w:cs="Arial"/>
          <w:sz w:val="16"/>
          <w:szCs w:val="16"/>
        </w:rPr>
      </w:pPr>
      <w:r w:rsidRPr="00FD293B">
        <w:rPr>
          <w:rFonts w:ascii="Cambria" w:hAnsi="Cambria" w:cs="Arial"/>
          <w:sz w:val="16"/>
          <w:szCs w:val="16"/>
        </w:rPr>
        <w:t xml:space="preserve">Your job is to work hard.  What you learn in this class can pay big dividends throughout your college education and in the workplace. Let me help you.  Besides being your teacher, I can be your mentor, coach, and consultant.  I will give you honest and, I hope, helpful criticism.  And I will hand out grades.  Don’t blame me.  BYU makes me do it.  If your last name is </w:t>
      </w:r>
      <w:r>
        <w:rPr>
          <w:rFonts w:ascii="Cambria" w:hAnsi="Cambria" w:cs="Arial"/>
          <w:sz w:val="16"/>
          <w:szCs w:val="16"/>
        </w:rPr>
        <w:t>Monson</w:t>
      </w:r>
      <w:r w:rsidRPr="00FD293B">
        <w:rPr>
          <w:rFonts w:ascii="Cambria" w:hAnsi="Cambria" w:cs="Arial"/>
          <w:sz w:val="16"/>
          <w:szCs w:val="16"/>
        </w:rPr>
        <w:t xml:space="preserve"> or Samuelson, maybe you can pull a few strings, and we can eliminate grades.  Until then, you do your best, and I’ll do my best to reward you accordingly.</w:t>
      </w:r>
    </w:p>
    <w:p w14:paraId="0D6CB0D4" w14:textId="77777777" w:rsidR="009C5AD7" w:rsidRPr="00FD293B" w:rsidRDefault="009C5AD7" w:rsidP="009C5AD7">
      <w:pPr>
        <w:rPr>
          <w:rFonts w:ascii="Cambria" w:hAnsi="Cambria" w:cs="Arial"/>
          <w:sz w:val="16"/>
          <w:szCs w:val="16"/>
        </w:rPr>
      </w:pPr>
    </w:p>
    <w:p w14:paraId="1DC86712" w14:textId="77777777" w:rsidR="009C5AD7" w:rsidRPr="00FD293B" w:rsidRDefault="009C5AD7" w:rsidP="009C5AD7">
      <w:pPr>
        <w:rPr>
          <w:rFonts w:ascii="Cambria" w:hAnsi="Cambria"/>
          <w:b/>
          <w:sz w:val="16"/>
          <w:szCs w:val="16"/>
          <w:u w:val="single"/>
        </w:rPr>
      </w:pPr>
      <w:r w:rsidRPr="00FD293B">
        <w:rPr>
          <w:rFonts w:ascii="Cambria" w:hAnsi="Cambria"/>
          <w:b/>
          <w:sz w:val="16"/>
          <w:szCs w:val="16"/>
          <w:u w:val="single"/>
        </w:rPr>
        <w:t>Learning Outcomes</w:t>
      </w:r>
    </w:p>
    <w:p w14:paraId="2C26DDE7" w14:textId="37214C30" w:rsidR="009C5AD7" w:rsidRPr="00FD293B" w:rsidRDefault="009C5AD7" w:rsidP="009C5AD7">
      <w:pPr>
        <w:rPr>
          <w:rFonts w:ascii="Cambria" w:hAnsi="Cambria"/>
          <w:sz w:val="16"/>
          <w:szCs w:val="16"/>
        </w:rPr>
      </w:pPr>
      <w:r w:rsidRPr="00FD293B">
        <w:rPr>
          <w:rFonts w:ascii="Cambria" w:hAnsi="Cambria"/>
          <w:sz w:val="16"/>
          <w:szCs w:val="16"/>
        </w:rPr>
        <w:t>As a</w:t>
      </w:r>
      <w:r w:rsidR="009D1951">
        <w:rPr>
          <w:rFonts w:ascii="Cambria" w:hAnsi="Cambria"/>
          <w:sz w:val="16"/>
          <w:szCs w:val="16"/>
        </w:rPr>
        <w:t xml:space="preserve"> result of taking WRTG 150</w:t>
      </w:r>
      <w:r w:rsidRPr="00FD293B">
        <w:rPr>
          <w:rFonts w:ascii="Cambria" w:hAnsi="Cambria"/>
          <w:sz w:val="16"/>
          <w:szCs w:val="16"/>
        </w:rPr>
        <w:t>, students will be able to do the following:</w:t>
      </w:r>
    </w:p>
    <w:p w14:paraId="6A1BC1E1" w14:textId="77777777" w:rsidR="009C5AD7" w:rsidRPr="00FD293B" w:rsidRDefault="009C5AD7" w:rsidP="009C5AD7">
      <w:pPr>
        <w:numPr>
          <w:ilvl w:val="0"/>
          <w:numId w:val="3"/>
        </w:numPr>
        <w:rPr>
          <w:rFonts w:ascii="Cambria" w:hAnsi="Cambria"/>
          <w:sz w:val="16"/>
          <w:szCs w:val="16"/>
        </w:rPr>
      </w:pPr>
      <w:r w:rsidRPr="00FD293B">
        <w:rPr>
          <w:rFonts w:ascii="Cambria" w:hAnsi="Cambria"/>
          <w:sz w:val="16"/>
          <w:szCs w:val="16"/>
        </w:rPr>
        <w:t>Use rhetoric responsibly to compose arguments in a variety of genres for specific audiences and purposes.</w:t>
      </w:r>
    </w:p>
    <w:p w14:paraId="45E9C235" w14:textId="77777777" w:rsidR="009C5AD7" w:rsidRPr="00FD293B" w:rsidRDefault="009C5AD7" w:rsidP="009C5AD7">
      <w:pPr>
        <w:numPr>
          <w:ilvl w:val="0"/>
          <w:numId w:val="3"/>
        </w:numPr>
        <w:rPr>
          <w:rFonts w:ascii="Cambria" w:hAnsi="Cambria"/>
          <w:sz w:val="16"/>
          <w:szCs w:val="16"/>
        </w:rPr>
      </w:pPr>
      <w:r w:rsidRPr="00FD293B">
        <w:rPr>
          <w:rFonts w:ascii="Cambria" w:hAnsi="Cambria"/>
          <w:sz w:val="16"/>
          <w:szCs w:val="16"/>
        </w:rPr>
        <w:t>Critically read different types of texts, including representative texts from the six Great Works categories: literature, art, music/dance, theater, film, and science. Critical reading includes</w:t>
      </w:r>
    </w:p>
    <w:p w14:paraId="33CC538E" w14:textId="77777777" w:rsidR="009C5AD7" w:rsidRPr="00FD293B" w:rsidRDefault="009C5AD7" w:rsidP="009C5AD7">
      <w:pPr>
        <w:numPr>
          <w:ilvl w:val="1"/>
          <w:numId w:val="3"/>
        </w:numPr>
        <w:rPr>
          <w:rFonts w:ascii="Cambria" w:hAnsi="Cambria"/>
          <w:sz w:val="16"/>
          <w:szCs w:val="16"/>
        </w:rPr>
      </w:pPr>
      <w:r w:rsidRPr="00FD293B">
        <w:rPr>
          <w:rFonts w:ascii="Cambria" w:hAnsi="Cambria"/>
          <w:sz w:val="16"/>
          <w:szCs w:val="16"/>
        </w:rPr>
        <w:t xml:space="preserve">Analyzing how a text functions in a specific situation, community, or public;  </w:t>
      </w:r>
    </w:p>
    <w:p w14:paraId="40AE426E" w14:textId="77777777" w:rsidR="009C5AD7" w:rsidRPr="00FD293B" w:rsidRDefault="009C5AD7" w:rsidP="009C5AD7">
      <w:pPr>
        <w:numPr>
          <w:ilvl w:val="1"/>
          <w:numId w:val="3"/>
        </w:numPr>
        <w:rPr>
          <w:rFonts w:ascii="Cambria" w:hAnsi="Cambria"/>
          <w:sz w:val="16"/>
          <w:szCs w:val="16"/>
        </w:rPr>
      </w:pPr>
      <w:r w:rsidRPr="00FD293B">
        <w:rPr>
          <w:rFonts w:ascii="Cambria" w:hAnsi="Cambria"/>
          <w:sz w:val="16"/>
          <w:szCs w:val="16"/>
        </w:rPr>
        <w:t>Analyzing the nuances of language (diction, figures of speech, tone, etc.);</w:t>
      </w:r>
    </w:p>
    <w:p w14:paraId="7837599D" w14:textId="77777777" w:rsidR="009C5AD7" w:rsidRPr="00FD293B" w:rsidRDefault="009C5AD7" w:rsidP="009C5AD7">
      <w:pPr>
        <w:numPr>
          <w:ilvl w:val="1"/>
          <w:numId w:val="3"/>
        </w:numPr>
        <w:rPr>
          <w:rFonts w:ascii="Cambria" w:hAnsi="Cambria"/>
          <w:sz w:val="16"/>
          <w:szCs w:val="16"/>
        </w:rPr>
      </w:pPr>
      <w:r w:rsidRPr="00FD293B">
        <w:rPr>
          <w:rFonts w:ascii="Cambria" w:hAnsi="Cambria"/>
          <w:sz w:val="16"/>
          <w:szCs w:val="16"/>
        </w:rPr>
        <w:t>Identifying and evaluating the elements of an argument—claims, reasons, assumptions, and ethical, emotional, and logical appeals.</w:t>
      </w:r>
    </w:p>
    <w:p w14:paraId="7E75CC33" w14:textId="77777777" w:rsidR="009C5AD7" w:rsidRPr="00FD293B" w:rsidRDefault="009C5AD7" w:rsidP="009C5AD7">
      <w:pPr>
        <w:numPr>
          <w:ilvl w:val="0"/>
          <w:numId w:val="3"/>
        </w:numPr>
        <w:rPr>
          <w:rFonts w:ascii="Cambria" w:hAnsi="Cambria"/>
          <w:sz w:val="16"/>
          <w:szCs w:val="16"/>
        </w:rPr>
      </w:pPr>
      <w:r w:rsidRPr="00FD293B">
        <w:rPr>
          <w:rFonts w:ascii="Cambria" w:hAnsi="Cambria"/>
          <w:sz w:val="16"/>
          <w:szCs w:val="16"/>
        </w:rPr>
        <w:t>Write coherent and unified texts (effective introductions, clear theses, supporting details, transitions, and strong conclusions) using a flexible and effective writing process, including prewriting, drafting, revising, and editing.</w:t>
      </w:r>
    </w:p>
    <w:p w14:paraId="0827BD96" w14:textId="77777777" w:rsidR="009C5AD7" w:rsidRPr="00FD293B" w:rsidRDefault="009C5AD7" w:rsidP="009C5AD7">
      <w:pPr>
        <w:numPr>
          <w:ilvl w:val="0"/>
          <w:numId w:val="3"/>
        </w:numPr>
        <w:rPr>
          <w:rFonts w:ascii="Cambria" w:hAnsi="Cambria"/>
          <w:sz w:val="16"/>
          <w:szCs w:val="16"/>
        </w:rPr>
      </w:pPr>
      <w:r w:rsidRPr="00FD293B">
        <w:rPr>
          <w:rFonts w:ascii="Cambria" w:hAnsi="Cambria"/>
          <w:sz w:val="16"/>
          <w:szCs w:val="16"/>
        </w:rPr>
        <w:t>Use style—diction, figurative language, tone, grammar, punctuation, spelling, mechanics—genre, conventions, and document design correctly and for rhetorical effect.</w:t>
      </w:r>
    </w:p>
    <w:p w14:paraId="77A0DD1C" w14:textId="77777777" w:rsidR="009C5AD7" w:rsidRPr="00FD293B" w:rsidRDefault="009C5AD7" w:rsidP="009C5AD7">
      <w:pPr>
        <w:numPr>
          <w:ilvl w:val="0"/>
          <w:numId w:val="3"/>
        </w:numPr>
        <w:rPr>
          <w:rFonts w:ascii="Cambria" w:hAnsi="Cambria" w:cs="Arial"/>
          <w:sz w:val="16"/>
          <w:szCs w:val="16"/>
        </w:rPr>
      </w:pPr>
      <w:r w:rsidRPr="00FD293B">
        <w:rPr>
          <w:rFonts w:ascii="Cambria" w:hAnsi="Cambria"/>
          <w:sz w:val="16"/>
          <w:szCs w:val="16"/>
        </w:rPr>
        <w:t xml:space="preserve"> Navigate the library to locate primary and secondary sources, evaluate the appropriateness and credibility of those sources, and effectively incorporate and accurately document outside sources in a research paper.</w:t>
      </w:r>
    </w:p>
    <w:p w14:paraId="714F6F28" w14:textId="77777777" w:rsidR="009C5AD7" w:rsidRPr="00FD293B" w:rsidRDefault="009C5AD7" w:rsidP="009C5AD7">
      <w:pPr>
        <w:rPr>
          <w:rFonts w:ascii="Cambria" w:hAnsi="Cambria" w:cs="Arial"/>
          <w:sz w:val="16"/>
          <w:szCs w:val="16"/>
        </w:rPr>
      </w:pPr>
    </w:p>
    <w:p w14:paraId="0F6858A1" w14:textId="77777777" w:rsidR="009C5AD7" w:rsidRPr="00FD293B" w:rsidRDefault="009C5AD7" w:rsidP="009C5AD7">
      <w:pPr>
        <w:pStyle w:val="Heading1"/>
        <w:tabs>
          <w:tab w:val="clear" w:pos="1440"/>
          <w:tab w:val="clear" w:pos="3960"/>
          <w:tab w:val="clear" w:pos="6120"/>
        </w:tabs>
        <w:rPr>
          <w:rFonts w:ascii="Cambria" w:hAnsi="Cambria" w:cs="Arial"/>
          <w:sz w:val="16"/>
          <w:szCs w:val="16"/>
        </w:rPr>
      </w:pPr>
      <w:r w:rsidRPr="00FD293B">
        <w:rPr>
          <w:rFonts w:ascii="Cambria" w:hAnsi="Cambria" w:cs="Arial"/>
          <w:sz w:val="16"/>
          <w:szCs w:val="16"/>
        </w:rPr>
        <w:t>The Rules</w:t>
      </w:r>
    </w:p>
    <w:p w14:paraId="311CDF26"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Attendance</w:t>
      </w:r>
    </w:p>
    <w:p w14:paraId="3BA9734C" w14:textId="77777777" w:rsidR="009C5AD7" w:rsidRPr="00FD293B" w:rsidRDefault="009C5AD7" w:rsidP="009C5AD7">
      <w:pPr>
        <w:rPr>
          <w:rFonts w:ascii="Cambria" w:hAnsi="Cambria" w:cs="Arial"/>
          <w:sz w:val="16"/>
          <w:szCs w:val="16"/>
        </w:rPr>
      </w:pPr>
      <w:r w:rsidRPr="00FD293B">
        <w:rPr>
          <w:rFonts w:ascii="Cambria" w:hAnsi="Cambria" w:cs="Arial"/>
          <w:sz w:val="16"/>
          <w:szCs w:val="16"/>
        </w:rPr>
        <w:t>Is mandatory.  I have to be in class, so do you.  Get up, eat your breakfast, brush your teeth, and get here by class time—</w:t>
      </w:r>
      <w:r w:rsidRPr="00FD293B">
        <w:rPr>
          <w:rFonts w:ascii="Cambria" w:hAnsi="Cambria" w:cs="Arial"/>
          <w:b/>
          <w:sz w:val="16"/>
          <w:szCs w:val="16"/>
        </w:rPr>
        <w:t>prepared</w:t>
      </w:r>
      <w:r w:rsidRPr="00FD293B">
        <w:rPr>
          <w:rFonts w:ascii="Cambria" w:hAnsi="Cambria" w:cs="Arial"/>
          <w:sz w:val="16"/>
          <w:szCs w:val="16"/>
        </w:rPr>
        <w:t xml:space="preserve">—and I’ll be happy.  I’ll make it worth your while.  Since this is real life, you have three days of paid vacation.  Use them if you must.  For each absence beyond three you pay me 25 points.  Miss six classes, and you get another chance—next semester.  I know a recent graduate who would have graduated two years earlier if she had just spent more time in class than she did in bed.  </w:t>
      </w:r>
    </w:p>
    <w:p w14:paraId="6EB8F0D1" w14:textId="77777777" w:rsidR="009C5AD7" w:rsidRPr="00FD293B" w:rsidRDefault="009C5AD7" w:rsidP="009C5AD7">
      <w:pPr>
        <w:rPr>
          <w:rFonts w:ascii="Cambria" w:hAnsi="Cambria" w:cs="Arial"/>
          <w:sz w:val="16"/>
          <w:szCs w:val="16"/>
        </w:rPr>
      </w:pPr>
    </w:p>
    <w:p w14:paraId="47FB6355" w14:textId="2381183D" w:rsidR="009C5AD7" w:rsidRPr="00FD293B" w:rsidRDefault="009C5AD7" w:rsidP="009C5AD7">
      <w:pPr>
        <w:rPr>
          <w:rFonts w:ascii="Cambria" w:hAnsi="Cambria" w:cs="Arial"/>
          <w:sz w:val="16"/>
          <w:szCs w:val="16"/>
        </w:rPr>
      </w:pPr>
      <w:r w:rsidRPr="00FD293B">
        <w:rPr>
          <w:rFonts w:ascii="Cambria" w:hAnsi="Cambria" w:cs="Arial"/>
          <w:sz w:val="16"/>
          <w:szCs w:val="16"/>
        </w:rPr>
        <w:t xml:space="preserve">Can we talk?  This is my </w:t>
      </w:r>
      <w:r>
        <w:rPr>
          <w:rFonts w:ascii="Cambria" w:hAnsi="Cambria" w:cs="Arial"/>
          <w:sz w:val="16"/>
          <w:szCs w:val="16"/>
        </w:rPr>
        <w:t>1</w:t>
      </w:r>
      <w:r w:rsidR="003D2680">
        <w:rPr>
          <w:rFonts w:ascii="Cambria" w:hAnsi="Cambria" w:cs="Arial"/>
          <w:sz w:val="16"/>
          <w:szCs w:val="16"/>
        </w:rPr>
        <w:t>6</w:t>
      </w:r>
      <w:r w:rsidRPr="00FD293B">
        <w:rPr>
          <w:rFonts w:ascii="Cambria" w:hAnsi="Cambria" w:cs="Arial"/>
          <w:sz w:val="16"/>
          <w:szCs w:val="16"/>
        </w:rPr>
        <w:t xml:space="preserve">th year teaching writing.  A few </w:t>
      </w:r>
      <w:r>
        <w:rPr>
          <w:rFonts w:ascii="Cambria" w:hAnsi="Cambria" w:cs="Arial"/>
          <w:sz w:val="16"/>
          <w:szCs w:val="16"/>
        </w:rPr>
        <w:t>years</w:t>
      </w:r>
      <w:r w:rsidRPr="00FD293B">
        <w:rPr>
          <w:rFonts w:ascii="Cambria" w:hAnsi="Cambria" w:cs="Arial"/>
          <w:sz w:val="16"/>
          <w:szCs w:val="16"/>
        </w:rPr>
        <w:t xml:space="preserve"> ago I was finally true to my word, and for the first time, I docked a student a full grade because of poor attendance.  I was surprised to discover that doing that didn’t bother me as much as I thought it would.</w:t>
      </w:r>
    </w:p>
    <w:p w14:paraId="121E92D1" w14:textId="77777777" w:rsidR="009C5AD7" w:rsidRPr="00FD293B" w:rsidRDefault="009C5AD7" w:rsidP="009C5AD7">
      <w:pPr>
        <w:rPr>
          <w:rFonts w:ascii="Cambria" w:hAnsi="Cambria" w:cs="Arial"/>
          <w:sz w:val="16"/>
          <w:szCs w:val="16"/>
        </w:rPr>
      </w:pPr>
    </w:p>
    <w:p w14:paraId="39F314B9"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Be prepared and other scouting maxims</w:t>
      </w:r>
    </w:p>
    <w:p w14:paraId="3D6ECAE8" w14:textId="77777777" w:rsidR="009C5AD7" w:rsidRPr="00FD293B" w:rsidRDefault="009C5AD7" w:rsidP="009C5AD7">
      <w:pPr>
        <w:rPr>
          <w:rFonts w:ascii="Cambria" w:hAnsi="Cambria" w:cs="Arial"/>
          <w:sz w:val="16"/>
          <w:szCs w:val="16"/>
        </w:rPr>
      </w:pPr>
      <w:r w:rsidRPr="00FD293B">
        <w:rPr>
          <w:rFonts w:ascii="Cambria" w:hAnsi="Cambria" w:cs="Arial"/>
          <w:sz w:val="16"/>
          <w:szCs w:val="16"/>
        </w:rPr>
        <w:t>We are a small class.  Two things happen in small classes if you come unprepared.  You stand out, and the class suffers.  Therefore, read your assignments and complete your papers—</w:t>
      </w:r>
      <w:r w:rsidRPr="00FD293B">
        <w:rPr>
          <w:rFonts w:ascii="Cambria" w:hAnsi="Cambria" w:cs="Arial"/>
          <w:b/>
          <w:sz w:val="16"/>
          <w:szCs w:val="16"/>
        </w:rPr>
        <w:t>before</w:t>
      </w:r>
      <w:r w:rsidRPr="00FD293B">
        <w:rPr>
          <w:rFonts w:ascii="Cambria" w:hAnsi="Cambria" w:cs="Arial"/>
          <w:sz w:val="16"/>
          <w:szCs w:val="16"/>
        </w:rPr>
        <w:t xml:space="preserve"> class.  I reserve the right to pop a quiz on the assigned readings, including the reading of your classmates’ workshop drafts (see below).  </w:t>
      </w:r>
    </w:p>
    <w:p w14:paraId="5E6B0DFB" w14:textId="77777777" w:rsidR="009C5AD7" w:rsidRPr="00FD293B" w:rsidRDefault="009C5AD7" w:rsidP="009C5AD7">
      <w:pPr>
        <w:rPr>
          <w:rFonts w:ascii="Cambria" w:hAnsi="Cambria" w:cs="Arial"/>
          <w:b/>
          <w:sz w:val="16"/>
          <w:szCs w:val="16"/>
          <w:u w:val="single"/>
        </w:rPr>
      </w:pPr>
    </w:p>
    <w:p w14:paraId="4C043F02" w14:textId="585DA527" w:rsidR="009C5AD7" w:rsidRPr="00FD293B" w:rsidRDefault="009C5AD7" w:rsidP="009C5AD7">
      <w:pPr>
        <w:rPr>
          <w:rFonts w:ascii="Cambria" w:hAnsi="Cambria" w:cs="Arial"/>
          <w:sz w:val="16"/>
          <w:szCs w:val="16"/>
        </w:rPr>
      </w:pPr>
      <w:r w:rsidRPr="00FD293B">
        <w:rPr>
          <w:rFonts w:ascii="Cambria" w:hAnsi="Cambria" w:cs="Arial"/>
          <w:sz w:val="16"/>
          <w:szCs w:val="16"/>
        </w:rPr>
        <w:t>If you must miss my class, make sure you get the reading and writing assignments from someone who made the effort to separate their head from their pillow that day.  Don’t rely</w:t>
      </w:r>
      <w:r w:rsidR="00F168DE">
        <w:rPr>
          <w:rFonts w:ascii="Cambria" w:hAnsi="Cambria" w:cs="Arial"/>
          <w:sz w:val="16"/>
          <w:szCs w:val="16"/>
        </w:rPr>
        <w:t xml:space="preserve"> just</w:t>
      </w:r>
      <w:r w:rsidRPr="00FD293B">
        <w:rPr>
          <w:rFonts w:ascii="Cambria" w:hAnsi="Cambria" w:cs="Arial"/>
          <w:sz w:val="16"/>
          <w:szCs w:val="16"/>
        </w:rPr>
        <w:t xml:space="preserve"> on the syllabus.  </w:t>
      </w:r>
      <w:r w:rsidR="00F168DE">
        <w:rPr>
          <w:rFonts w:ascii="Cambria" w:hAnsi="Cambria" w:cs="Arial"/>
          <w:b/>
          <w:sz w:val="16"/>
          <w:szCs w:val="16"/>
        </w:rPr>
        <w:t>Besides, I</w:t>
      </w:r>
      <w:r w:rsidRPr="00FD293B">
        <w:rPr>
          <w:rFonts w:ascii="Cambria" w:hAnsi="Cambria" w:cs="Arial"/>
          <w:b/>
          <w:sz w:val="16"/>
          <w:szCs w:val="16"/>
        </w:rPr>
        <w:t xml:space="preserve"> reserve the right to change it any time my dog barks.  By the way, he’s a yapper.  </w:t>
      </w:r>
    </w:p>
    <w:p w14:paraId="59F20DFC" w14:textId="77777777" w:rsidR="009C5AD7" w:rsidRPr="00FD293B" w:rsidRDefault="009C5AD7" w:rsidP="009C5AD7">
      <w:pPr>
        <w:rPr>
          <w:rFonts w:ascii="Cambria" w:hAnsi="Cambria" w:cs="Arial"/>
          <w:sz w:val="16"/>
          <w:szCs w:val="16"/>
        </w:rPr>
      </w:pPr>
    </w:p>
    <w:p w14:paraId="360F69B8"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Plagiarism</w:t>
      </w:r>
    </w:p>
    <w:p w14:paraId="08578446" w14:textId="77777777" w:rsidR="009C5AD7" w:rsidRPr="00FD293B" w:rsidRDefault="009C5AD7" w:rsidP="009C5AD7">
      <w:pPr>
        <w:rPr>
          <w:rFonts w:ascii="Cambria" w:hAnsi="Cambria" w:cs="Arial"/>
          <w:sz w:val="16"/>
          <w:szCs w:val="16"/>
        </w:rPr>
      </w:pPr>
      <w:r w:rsidRPr="00FD293B">
        <w:rPr>
          <w:rFonts w:ascii="Cambria" w:hAnsi="Cambria" w:cs="Arial"/>
          <w:sz w:val="16"/>
          <w:szCs w:val="16"/>
        </w:rPr>
        <w:t>Don’t.</w:t>
      </w:r>
    </w:p>
    <w:p w14:paraId="207A2F66" w14:textId="77777777" w:rsidR="009C5AD7" w:rsidRPr="00FD293B" w:rsidRDefault="009C5AD7" w:rsidP="009C5AD7">
      <w:pPr>
        <w:rPr>
          <w:rFonts w:ascii="Cambria" w:hAnsi="Cambria" w:cs="Arial"/>
          <w:sz w:val="16"/>
          <w:szCs w:val="16"/>
        </w:rPr>
      </w:pPr>
    </w:p>
    <w:p w14:paraId="0A7917DA" w14:textId="77777777" w:rsidR="009C5AD7" w:rsidRPr="00FD293B" w:rsidRDefault="009C5AD7" w:rsidP="009C5AD7">
      <w:pPr>
        <w:pStyle w:val="Heading1"/>
        <w:tabs>
          <w:tab w:val="clear" w:pos="1440"/>
          <w:tab w:val="clear" w:pos="3960"/>
          <w:tab w:val="clear" w:pos="6120"/>
        </w:tabs>
        <w:rPr>
          <w:rFonts w:ascii="Cambria" w:hAnsi="Cambria" w:cs="Arial"/>
          <w:sz w:val="16"/>
          <w:szCs w:val="16"/>
        </w:rPr>
      </w:pPr>
      <w:r w:rsidRPr="00FD293B">
        <w:rPr>
          <w:rFonts w:ascii="Cambria" w:hAnsi="Cambria" w:cs="Arial"/>
          <w:sz w:val="16"/>
          <w:szCs w:val="16"/>
        </w:rPr>
        <w:t>Course Requirements</w:t>
      </w:r>
    </w:p>
    <w:p w14:paraId="6294B7B9"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Papers</w:t>
      </w:r>
    </w:p>
    <w:p w14:paraId="7E591084" w14:textId="1A84758B" w:rsidR="009C5AD7" w:rsidRPr="00FD293B" w:rsidRDefault="009C5AD7" w:rsidP="009C5AD7">
      <w:pPr>
        <w:rPr>
          <w:rFonts w:ascii="Cambria" w:hAnsi="Cambria" w:cs="Arial"/>
          <w:sz w:val="16"/>
          <w:szCs w:val="16"/>
        </w:rPr>
      </w:pPr>
      <w:r w:rsidRPr="00FD293B">
        <w:rPr>
          <w:rFonts w:ascii="Cambria" w:hAnsi="Cambria" w:cs="Arial"/>
          <w:sz w:val="16"/>
          <w:szCs w:val="16"/>
        </w:rPr>
        <w:t xml:space="preserve">This course </w:t>
      </w:r>
      <w:r w:rsidR="009D1951">
        <w:rPr>
          <w:rFonts w:ascii="Cambria" w:hAnsi="Cambria" w:cs="Arial"/>
          <w:sz w:val="16"/>
          <w:szCs w:val="16"/>
        </w:rPr>
        <w:t>is</w:t>
      </w:r>
      <w:r w:rsidRPr="00FD293B">
        <w:rPr>
          <w:rFonts w:ascii="Cambria" w:hAnsi="Cambria" w:cs="Arial"/>
          <w:sz w:val="16"/>
          <w:szCs w:val="16"/>
        </w:rPr>
        <w:t xml:space="preserve"> called </w:t>
      </w:r>
      <w:r w:rsidRPr="00FD293B">
        <w:rPr>
          <w:rFonts w:ascii="Cambria" w:hAnsi="Cambria" w:cs="Arial"/>
          <w:i/>
          <w:sz w:val="16"/>
          <w:szCs w:val="16"/>
        </w:rPr>
        <w:t>W</w:t>
      </w:r>
      <w:r w:rsidR="009D1951">
        <w:rPr>
          <w:rFonts w:ascii="Cambria" w:hAnsi="Cambria" w:cs="Arial"/>
          <w:i/>
          <w:sz w:val="16"/>
          <w:szCs w:val="16"/>
        </w:rPr>
        <w:t>riting 150</w:t>
      </w:r>
      <w:r w:rsidRPr="00FD293B">
        <w:rPr>
          <w:rFonts w:ascii="Cambria" w:hAnsi="Cambria" w:cs="Arial"/>
          <w:i/>
          <w:sz w:val="16"/>
          <w:szCs w:val="16"/>
        </w:rPr>
        <w:t>: Honors Writing &amp; Rhetoric</w:t>
      </w:r>
      <w:r w:rsidRPr="00FD293B">
        <w:rPr>
          <w:rFonts w:ascii="Cambria" w:hAnsi="Cambria" w:cs="Arial"/>
          <w:sz w:val="16"/>
          <w:szCs w:val="16"/>
        </w:rPr>
        <w:t xml:space="preserve">. Let me explain what that means: You will write four long papers—two </w:t>
      </w:r>
      <w:r w:rsidR="009D1951">
        <w:rPr>
          <w:rFonts w:ascii="Cambria" w:hAnsi="Cambria" w:cs="Arial"/>
          <w:sz w:val="16"/>
          <w:szCs w:val="16"/>
        </w:rPr>
        <w:t>critical analyses</w:t>
      </w:r>
      <w:r w:rsidRPr="00FD293B">
        <w:rPr>
          <w:rFonts w:ascii="Cambria" w:hAnsi="Cambria" w:cs="Arial"/>
          <w:sz w:val="16"/>
          <w:szCs w:val="16"/>
        </w:rPr>
        <w:t xml:space="preserve">, a persuasive research paper, and a personal narrative—that I will grade.  You will also </w:t>
      </w:r>
      <w:r w:rsidRPr="00FD293B">
        <w:rPr>
          <w:rFonts w:ascii="Cambria" w:hAnsi="Cambria" w:cs="Arial"/>
          <w:sz w:val="16"/>
          <w:szCs w:val="16"/>
        </w:rPr>
        <w:lastRenderedPageBreak/>
        <w:t>participate in on-line discussion groups, write home often, and compose a number of shorter papers, all of which will be pass/fail. Unless you have some unusual gift, make “revise, revise, revise” your mantra.  Clear, concise, interesting writing does not just happen.</w:t>
      </w:r>
    </w:p>
    <w:p w14:paraId="39DB8FC4" w14:textId="77777777" w:rsidR="009C5AD7" w:rsidRPr="00FD293B" w:rsidRDefault="009C5AD7" w:rsidP="009C5AD7">
      <w:pPr>
        <w:rPr>
          <w:rFonts w:ascii="Cambria" w:hAnsi="Cambria" w:cs="Arial"/>
          <w:sz w:val="16"/>
          <w:szCs w:val="16"/>
        </w:rPr>
      </w:pPr>
    </w:p>
    <w:p w14:paraId="372716C3" w14:textId="77777777" w:rsidR="009C5AD7" w:rsidRPr="007C0A8C" w:rsidRDefault="009C5AD7" w:rsidP="009C5AD7">
      <w:pPr>
        <w:rPr>
          <w:rFonts w:ascii="Cambria" w:hAnsi="Cambria" w:cs="Arial"/>
          <w:sz w:val="16"/>
          <w:szCs w:val="16"/>
        </w:rPr>
      </w:pPr>
      <w:r w:rsidRPr="007C0A8C">
        <w:rPr>
          <w:rFonts w:ascii="Cambria" w:hAnsi="Cambria" w:cs="Arial"/>
          <w:sz w:val="16"/>
          <w:szCs w:val="16"/>
        </w:rPr>
        <w:t>To help you be more clear and concise in your writing, here’s what we’ll do in class:</w:t>
      </w:r>
    </w:p>
    <w:p w14:paraId="71A11865" w14:textId="77777777" w:rsidR="009C5AD7" w:rsidRPr="007C0A8C" w:rsidRDefault="009C5AD7" w:rsidP="009C5AD7">
      <w:pPr>
        <w:rPr>
          <w:rFonts w:ascii="Cambria" w:hAnsi="Cambria" w:cs="Arial"/>
          <w:sz w:val="16"/>
          <w:szCs w:val="16"/>
        </w:rPr>
      </w:pPr>
    </w:p>
    <w:p w14:paraId="4C31C790" w14:textId="77777777" w:rsidR="009C5AD7" w:rsidRPr="007C0A8C" w:rsidRDefault="009C5AD7" w:rsidP="009C5AD7">
      <w:pPr>
        <w:numPr>
          <w:ilvl w:val="0"/>
          <w:numId w:val="1"/>
        </w:numPr>
        <w:rPr>
          <w:rFonts w:ascii="Cambria" w:hAnsi="Cambria" w:cs="Arial"/>
          <w:sz w:val="16"/>
          <w:szCs w:val="16"/>
        </w:rPr>
      </w:pPr>
      <w:r w:rsidRPr="007C0A8C">
        <w:rPr>
          <w:rFonts w:ascii="Cambria" w:hAnsi="Cambria" w:cs="Arial"/>
          <w:sz w:val="16"/>
          <w:szCs w:val="16"/>
        </w:rPr>
        <w:t xml:space="preserve">Over the course of the semester, each of you will participate in a peer review of each of your four major papers.  Don’t worry, it won’t hurt a bit, and it will help a lot.  In the peer review, three to four of your classmates will offer criticism and helpful hints on how you can improve your paper.  </w:t>
      </w:r>
    </w:p>
    <w:p w14:paraId="2CC1B64E" w14:textId="77777777" w:rsidR="009C5AD7" w:rsidRPr="007C0A8C" w:rsidRDefault="009C5AD7" w:rsidP="009C5AD7">
      <w:pPr>
        <w:numPr>
          <w:ilvl w:val="0"/>
          <w:numId w:val="1"/>
        </w:numPr>
        <w:rPr>
          <w:rFonts w:ascii="Cambria" w:hAnsi="Cambria" w:cs="Arial"/>
          <w:sz w:val="16"/>
          <w:szCs w:val="16"/>
        </w:rPr>
      </w:pPr>
      <w:r w:rsidRPr="007C0A8C">
        <w:rPr>
          <w:rFonts w:ascii="Cambria" w:hAnsi="Cambria" w:cs="Arial"/>
          <w:sz w:val="16"/>
          <w:szCs w:val="16"/>
        </w:rPr>
        <w:t xml:space="preserve">At least 24 hours before you peer review your paper, you must post a draft of the paper on Digital Dialog.  </w:t>
      </w:r>
    </w:p>
    <w:p w14:paraId="1E7BA3C2" w14:textId="77777777" w:rsidR="009C5AD7" w:rsidRPr="007C0A8C" w:rsidRDefault="009C5AD7" w:rsidP="009C5AD7">
      <w:pPr>
        <w:numPr>
          <w:ilvl w:val="0"/>
          <w:numId w:val="1"/>
        </w:numPr>
        <w:rPr>
          <w:rFonts w:ascii="Cambria" w:hAnsi="Cambria" w:cs="Arial"/>
          <w:sz w:val="16"/>
          <w:szCs w:val="16"/>
        </w:rPr>
      </w:pPr>
      <w:r w:rsidRPr="007C0A8C">
        <w:rPr>
          <w:rFonts w:ascii="Cambria" w:hAnsi="Cambria" w:cs="Arial"/>
          <w:sz w:val="16"/>
          <w:szCs w:val="16"/>
        </w:rPr>
        <w:t xml:space="preserve">Your fellow peer-review classmates will read your paper on Digital Dialog before class and come prepared to give you informed feedback.  To insure that they read your paper before class, they must post at least three comments on Digital Dialogue before class.  At least one of those comments must be global (structure, organization, theme, and the like).  The others must be about content.  If they note some egregious word choices, they are free to point that out as well. </w:t>
      </w:r>
    </w:p>
    <w:p w14:paraId="0845FFA7" w14:textId="77777777" w:rsidR="009C5AD7" w:rsidRPr="007C0A8C" w:rsidRDefault="009C5AD7" w:rsidP="009C5AD7">
      <w:pPr>
        <w:numPr>
          <w:ilvl w:val="0"/>
          <w:numId w:val="1"/>
        </w:numPr>
        <w:rPr>
          <w:rFonts w:ascii="Cambria" w:hAnsi="Cambria" w:cs="Arial"/>
          <w:sz w:val="16"/>
          <w:szCs w:val="16"/>
        </w:rPr>
      </w:pPr>
      <w:r w:rsidRPr="007C0A8C">
        <w:rPr>
          <w:rFonts w:ascii="Cambria" w:hAnsi="Cambria" w:cs="Arial"/>
          <w:sz w:val="16"/>
          <w:szCs w:val="16"/>
        </w:rPr>
        <w:t>Please bring hard copies of your paper to class on the day you do peer review. (I’ll tell you how many once we know for sure how many will be in class.)</w:t>
      </w:r>
    </w:p>
    <w:p w14:paraId="006D69A9" w14:textId="77777777" w:rsidR="009C5AD7" w:rsidRPr="007C0A8C" w:rsidRDefault="009C5AD7" w:rsidP="009C5AD7">
      <w:pPr>
        <w:numPr>
          <w:ilvl w:val="0"/>
          <w:numId w:val="1"/>
        </w:numPr>
        <w:rPr>
          <w:rFonts w:ascii="Cambria" w:hAnsi="Cambria" w:cs="Arial"/>
          <w:sz w:val="16"/>
          <w:szCs w:val="16"/>
        </w:rPr>
      </w:pPr>
      <w:r w:rsidRPr="007C0A8C">
        <w:rPr>
          <w:rFonts w:ascii="Cambria" w:hAnsi="Cambria" w:cs="Arial"/>
          <w:sz w:val="16"/>
          <w:szCs w:val="16"/>
        </w:rPr>
        <w:t>I will also give you written feedback on the draft of your paper you post on Digital Dialogue.</w:t>
      </w:r>
    </w:p>
    <w:p w14:paraId="007B3085" w14:textId="77777777" w:rsidR="009C5AD7" w:rsidRPr="00FD293B" w:rsidRDefault="009C5AD7" w:rsidP="009C5AD7">
      <w:pPr>
        <w:rPr>
          <w:rFonts w:ascii="Cambria" w:hAnsi="Cambria" w:cs="Arial"/>
          <w:sz w:val="16"/>
          <w:szCs w:val="16"/>
        </w:rPr>
      </w:pPr>
    </w:p>
    <w:p w14:paraId="110113AB" w14:textId="77777777" w:rsidR="009C5AD7" w:rsidRPr="00FD293B" w:rsidRDefault="009C5AD7" w:rsidP="009C5AD7">
      <w:pPr>
        <w:rPr>
          <w:rFonts w:ascii="Cambria" w:hAnsi="Cambria" w:cs="Arial"/>
          <w:sz w:val="16"/>
          <w:szCs w:val="16"/>
        </w:rPr>
      </w:pPr>
      <w:r w:rsidRPr="00FD293B">
        <w:rPr>
          <w:rFonts w:ascii="Cambria" w:hAnsi="Cambria" w:cs="Arial"/>
          <w:b/>
          <w:sz w:val="16"/>
          <w:szCs w:val="16"/>
          <w:u w:val="single"/>
        </w:rPr>
        <w:t>Very Important:</w:t>
      </w:r>
      <w:r w:rsidRPr="00FD293B">
        <w:rPr>
          <w:rFonts w:ascii="Cambria" w:hAnsi="Cambria" w:cs="Arial"/>
          <w:sz w:val="16"/>
          <w:szCs w:val="16"/>
        </w:rPr>
        <w:t xml:space="preserve">  About those </w:t>
      </w:r>
      <w:r>
        <w:rPr>
          <w:rFonts w:ascii="Cambria" w:hAnsi="Cambria" w:cs="Arial"/>
          <w:sz w:val="16"/>
          <w:szCs w:val="16"/>
        </w:rPr>
        <w:t>peer review</w:t>
      </w:r>
      <w:r w:rsidRPr="00FD293B">
        <w:rPr>
          <w:rFonts w:ascii="Cambria" w:hAnsi="Cambria" w:cs="Arial"/>
          <w:sz w:val="16"/>
          <w:szCs w:val="16"/>
        </w:rPr>
        <w:t xml:space="preserve"> drafts: First, it is your responsibility to post a complete draft (</w:t>
      </w:r>
      <w:r w:rsidRPr="00FD293B">
        <w:rPr>
          <w:rFonts w:ascii="Cambria" w:hAnsi="Cambria" w:cs="Arial"/>
          <w:b/>
          <w:sz w:val="16"/>
          <w:szCs w:val="16"/>
        </w:rPr>
        <w:t>at a minimum</w:t>
      </w:r>
      <w:r w:rsidRPr="00FD293B">
        <w:rPr>
          <w:rFonts w:ascii="Cambria" w:hAnsi="Cambria" w:cs="Arial"/>
          <w:sz w:val="16"/>
          <w:szCs w:val="16"/>
        </w:rPr>
        <w:t xml:space="preserve"> they must meet page requirements) and on time.  Second, it’s also your responsibility to read each other’s drafts and come to class prepared to give honest and thoughtful criticism.  If you don’t post a complete draft on time, I may—in my absolute discretion—decide not to </w:t>
      </w:r>
      <w:r>
        <w:rPr>
          <w:rFonts w:ascii="Cambria" w:hAnsi="Cambria" w:cs="Arial"/>
          <w:sz w:val="16"/>
          <w:szCs w:val="16"/>
        </w:rPr>
        <w:t>peer review that draft</w:t>
      </w:r>
      <w:r w:rsidRPr="00FD293B">
        <w:rPr>
          <w:rFonts w:ascii="Cambria" w:hAnsi="Cambria" w:cs="Arial"/>
          <w:sz w:val="16"/>
          <w:szCs w:val="16"/>
        </w:rPr>
        <w:t>.  For your information, a rough draft, hastily written the night before will likely not meet my definition of complete.</w:t>
      </w:r>
    </w:p>
    <w:p w14:paraId="715C52AE" w14:textId="77777777" w:rsidR="009C5AD7" w:rsidRPr="00FD293B" w:rsidRDefault="009C5AD7" w:rsidP="009C5AD7">
      <w:pPr>
        <w:rPr>
          <w:rFonts w:ascii="Cambria" w:hAnsi="Cambria" w:cs="Arial"/>
          <w:sz w:val="16"/>
          <w:szCs w:val="16"/>
        </w:rPr>
      </w:pPr>
    </w:p>
    <w:p w14:paraId="7DDCE0AB" w14:textId="77777777" w:rsidR="009C5AD7" w:rsidRPr="00FD293B" w:rsidRDefault="009C5AD7" w:rsidP="009C5AD7">
      <w:pPr>
        <w:rPr>
          <w:rFonts w:ascii="Cambria" w:hAnsi="Cambria" w:cs="Arial"/>
          <w:b/>
          <w:sz w:val="16"/>
          <w:szCs w:val="16"/>
        </w:rPr>
      </w:pPr>
      <w:r w:rsidRPr="00FD293B">
        <w:rPr>
          <w:rFonts w:ascii="Cambria" w:hAnsi="Cambria" w:cs="Arial"/>
          <w:b/>
          <w:sz w:val="16"/>
          <w:szCs w:val="16"/>
          <w:u w:val="single"/>
        </w:rPr>
        <w:t>Another very important point:</w:t>
      </w:r>
      <w:r w:rsidRPr="00FD293B">
        <w:rPr>
          <w:rFonts w:ascii="Cambria" w:hAnsi="Cambria" w:cs="Arial"/>
          <w:sz w:val="16"/>
          <w:szCs w:val="16"/>
        </w:rPr>
        <w:t xml:space="preserve">  One of the keys to good writing is caring about your audience.  Sloppy, lazy, muddled, disorganized first-drafts posing as polished final drafts show me you don’t care about me—a member of your audience—or your writing. </w:t>
      </w:r>
    </w:p>
    <w:p w14:paraId="1DA407AB" w14:textId="77777777" w:rsidR="009C5AD7" w:rsidRPr="00FD293B" w:rsidRDefault="009C5AD7" w:rsidP="009C5AD7">
      <w:pPr>
        <w:rPr>
          <w:rFonts w:ascii="Cambria" w:hAnsi="Cambria" w:cs="Arial"/>
          <w:b/>
          <w:sz w:val="16"/>
          <w:szCs w:val="16"/>
        </w:rPr>
      </w:pPr>
    </w:p>
    <w:p w14:paraId="38C6F53A" w14:textId="77777777" w:rsidR="009C5AD7" w:rsidRPr="00FD293B" w:rsidRDefault="009C5AD7" w:rsidP="009C5AD7">
      <w:pPr>
        <w:rPr>
          <w:rFonts w:ascii="Cambria" w:hAnsi="Cambria" w:cs="Arial"/>
          <w:b/>
          <w:i/>
          <w:sz w:val="16"/>
          <w:szCs w:val="16"/>
        </w:rPr>
      </w:pPr>
      <w:r w:rsidRPr="00FD293B">
        <w:rPr>
          <w:rFonts w:ascii="Cambria" w:hAnsi="Cambria" w:cs="Arial"/>
          <w:b/>
          <w:sz w:val="16"/>
          <w:szCs w:val="16"/>
        </w:rPr>
        <w:t xml:space="preserve">Just a note: Some of what you write I will read carefully and make comments on.  Some of what you write I’ll merely check to make sure that you wrote it.  You may even write something that I never </w:t>
      </w:r>
      <w:r>
        <w:rPr>
          <w:rFonts w:ascii="Cambria" w:hAnsi="Cambria" w:cs="Arial"/>
          <w:b/>
          <w:sz w:val="16"/>
          <w:szCs w:val="16"/>
        </w:rPr>
        <w:t>see</w:t>
      </w:r>
      <w:r w:rsidRPr="00FD293B">
        <w:rPr>
          <w:rFonts w:ascii="Cambria" w:hAnsi="Cambria" w:cs="Arial"/>
          <w:b/>
          <w:sz w:val="16"/>
          <w:szCs w:val="16"/>
        </w:rPr>
        <w:t xml:space="preserve">.  In all cases, the writing I assign is important because the more you write and the more audiences you write to, the quicker you will find your voice, and the more your writing will improve. </w:t>
      </w:r>
    </w:p>
    <w:p w14:paraId="43BA7E33" w14:textId="77777777" w:rsidR="009C5AD7" w:rsidRPr="00FD293B" w:rsidRDefault="009C5AD7" w:rsidP="009C5AD7">
      <w:pPr>
        <w:rPr>
          <w:rFonts w:ascii="Cambria" w:hAnsi="Cambria" w:cs="Arial"/>
          <w:b/>
          <w:i/>
          <w:sz w:val="16"/>
          <w:szCs w:val="16"/>
        </w:rPr>
      </w:pPr>
    </w:p>
    <w:p w14:paraId="648832FB" w14:textId="77777777" w:rsidR="009C5AD7" w:rsidRPr="00FD293B" w:rsidRDefault="009C5AD7" w:rsidP="009C5AD7">
      <w:pPr>
        <w:rPr>
          <w:rFonts w:ascii="Cambria" w:hAnsi="Cambria" w:cs="Arial"/>
          <w:sz w:val="16"/>
          <w:szCs w:val="16"/>
        </w:rPr>
      </w:pPr>
      <w:r w:rsidRPr="00FD293B">
        <w:rPr>
          <w:rFonts w:ascii="Cambria" w:hAnsi="Cambria" w:cs="Arial"/>
          <w:b/>
          <w:i/>
          <w:sz w:val="16"/>
          <w:szCs w:val="16"/>
        </w:rPr>
        <w:t>Beyond Workshops</w:t>
      </w:r>
    </w:p>
    <w:p w14:paraId="5818B9D3" w14:textId="5358B96C" w:rsidR="009C5AD7" w:rsidRPr="00FD293B" w:rsidRDefault="009C5AD7" w:rsidP="009C5AD7">
      <w:pPr>
        <w:rPr>
          <w:rFonts w:ascii="Cambria" w:hAnsi="Cambria" w:cs="Arial"/>
          <w:sz w:val="16"/>
          <w:szCs w:val="16"/>
        </w:rPr>
      </w:pPr>
      <w:r w:rsidRPr="00FD293B">
        <w:rPr>
          <w:rFonts w:ascii="Cambria" w:hAnsi="Cambria" w:cs="Arial"/>
          <w:sz w:val="16"/>
          <w:szCs w:val="16"/>
        </w:rPr>
        <w:t xml:space="preserve">One of the benefits of this class is the chance to </w:t>
      </w:r>
      <w:r w:rsidR="009A18EF">
        <w:rPr>
          <w:rFonts w:ascii="Cambria" w:hAnsi="Cambria" w:cs="Arial"/>
          <w:sz w:val="16"/>
          <w:szCs w:val="16"/>
        </w:rPr>
        <w:t>peer review your papers with your classmates</w:t>
      </w:r>
      <w:r w:rsidRPr="00FD293B">
        <w:rPr>
          <w:rFonts w:ascii="Cambria" w:hAnsi="Cambria" w:cs="Arial"/>
          <w:sz w:val="16"/>
          <w:szCs w:val="16"/>
        </w:rPr>
        <w:t>, both in-class and online.  Honest, helpful criticism will help you become a better writer.  Don’t be afraid of this exercise.  Set your ego—or lack thereof—aside and jump in.  If they are honest with you and if you pay humble attention, your writing will improve exponentially.  But don’t stop there.  Ask me.  Ask your roommate.  Go to the writing labs in the Morris Center, Cannon Center, Grant Building, or 4026 JKB and ask for a second opinion.  And make sure that second opinion is worth the trouble to get it.  Ask them to be specific.  Demand that they be honest. And here’s a bonus: If you go to the Writing Center to discuss a paper, I will give you 5 points extra credit</w:t>
      </w:r>
      <w:r w:rsidR="00081C56">
        <w:rPr>
          <w:rFonts w:ascii="Cambria" w:hAnsi="Cambria" w:cs="Arial"/>
          <w:sz w:val="16"/>
          <w:szCs w:val="16"/>
        </w:rPr>
        <w:t xml:space="preserve"> for that paper</w:t>
      </w:r>
      <w:r w:rsidRPr="00FD293B">
        <w:rPr>
          <w:rFonts w:ascii="Cambria" w:hAnsi="Cambria" w:cs="Arial"/>
          <w:sz w:val="16"/>
          <w:szCs w:val="16"/>
        </w:rPr>
        <w:t>.</w:t>
      </w:r>
    </w:p>
    <w:p w14:paraId="479DAA0B" w14:textId="77777777" w:rsidR="009C5AD7" w:rsidRPr="00FD293B" w:rsidRDefault="009C5AD7" w:rsidP="009C5AD7">
      <w:pPr>
        <w:rPr>
          <w:rFonts w:ascii="Cambria" w:hAnsi="Cambria" w:cs="Arial"/>
          <w:sz w:val="16"/>
          <w:szCs w:val="16"/>
        </w:rPr>
      </w:pPr>
    </w:p>
    <w:p w14:paraId="06915266" w14:textId="77777777" w:rsidR="009C5AD7" w:rsidRPr="00FD293B" w:rsidRDefault="009C5AD7" w:rsidP="009C5AD7">
      <w:pPr>
        <w:rPr>
          <w:rFonts w:ascii="Cambria" w:hAnsi="Cambria" w:cs="Arial"/>
          <w:b/>
          <w:i/>
          <w:sz w:val="16"/>
          <w:szCs w:val="16"/>
        </w:rPr>
      </w:pPr>
      <w:r w:rsidRPr="00FD293B">
        <w:rPr>
          <w:rFonts w:ascii="Cambria" w:hAnsi="Cambria" w:cs="Arial"/>
          <w:b/>
          <w:i/>
          <w:sz w:val="16"/>
          <w:szCs w:val="16"/>
        </w:rPr>
        <w:t>Word Process those Puppies</w:t>
      </w:r>
    </w:p>
    <w:p w14:paraId="1012C3D6" w14:textId="77777777" w:rsidR="009C5AD7" w:rsidRPr="00FD293B" w:rsidRDefault="009C5AD7" w:rsidP="009C5AD7">
      <w:pPr>
        <w:rPr>
          <w:rFonts w:ascii="Cambria" w:hAnsi="Cambria" w:cs="Arial"/>
          <w:sz w:val="16"/>
          <w:szCs w:val="16"/>
        </w:rPr>
      </w:pPr>
      <w:r w:rsidRPr="00FD293B">
        <w:rPr>
          <w:rFonts w:ascii="Cambria" w:hAnsi="Cambria" w:cs="Arial"/>
          <w:sz w:val="16"/>
          <w:szCs w:val="16"/>
        </w:rPr>
        <w:t xml:space="preserve">You must word process all drafts of every paper; I don’t care how good your handwriting is.  One-inch margins, 12-point type, and double spacing are like an apple on the teacher’s desk.  Oh, and MLA style is the rule. Don’t know what MLA style is? You can find help on the Writing Center’s website: </w:t>
      </w:r>
      <w:hyperlink r:id="rId8" w:history="1">
        <w:r w:rsidRPr="00FD293B">
          <w:rPr>
            <w:rStyle w:val="Hyperlink"/>
            <w:rFonts w:ascii="Cambria" w:hAnsi="Cambria" w:cs="Arial"/>
            <w:sz w:val="16"/>
            <w:szCs w:val="16"/>
          </w:rPr>
          <w:t>http://english.byu.edu/writingcenter/handouts/FormattingStyleGuides/mla.htm</w:t>
        </w:r>
      </w:hyperlink>
      <w:r w:rsidRPr="00FD293B">
        <w:rPr>
          <w:rFonts w:ascii="Cambria" w:hAnsi="Cambria" w:cs="Arial"/>
          <w:sz w:val="16"/>
          <w:szCs w:val="16"/>
        </w:rPr>
        <w:t>, You can also find help on the HBLL website</w:t>
      </w:r>
      <w:proofErr w:type="gramStart"/>
      <w:r w:rsidRPr="00FD293B">
        <w:rPr>
          <w:rFonts w:ascii="Cambria" w:hAnsi="Cambria" w:cs="Arial"/>
          <w:sz w:val="16"/>
          <w:szCs w:val="16"/>
        </w:rPr>
        <w:t xml:space="preserve">:  </w:t>
      </w:r>
      <w:proofErr w:type="gramEnd"/>
      <w:r w:rsidR="00B80E84">
        <w:fldChar w:fldCharType="begin"/>
      </w:r>
      <w:r w:rsidR="00B80E84">
        <w:instrText xml:space="preserve"> HYPERLINK "http://guides.lib.byu.edu/content.php?pid=44757&amp;sid=359918" </w:instrText>
      </w:r>
      <w:r w:rsidR="00B80E84">
        <w:fldChar w:fldCharType="separate"/>
      </w:r>
      <w:r w:rsidRPr="00FD293B">
        <w:rPr>
          <w:rStyle w:val="Hyperlink"/>
          <w:rFonts w:ascii="Cambria" w:hAnsi="Cambria" w:cs="Arial"/>
          <w:sz w:val="16"/>
          <w:szCs w:val="16"/>
        </w:rPr>
        <w:t>http://guides.lib.byu.edu/content.php?pid=44757&amp;sid=359918</w:t>
      </w:r>
      <w:r w:rsidR="00B80E84">
        <w:rPr>
          <w:rStyle w:val="Hyperlink"/>
          <w:rFonts w:ascii="Cambria" w:hAnsi="Cambria" w:cs="Arial"/>
          <w:sz w:val="16"/>
          <w:szCs w:val="16"/>
        </w:rPr>
        <w:fldChar w:fldCharType="end"/>
      </w:r>
      <w:r w:rsidRPr="00FD293B">
        <w:rPr>
          <w:rFonts w:ascii="Cambria" w:hAnsi="Cambria" w:cs="Arial"/>
          <w:sz w:val="16"/>
          <w:szCs w:val="16"/>
        </w:rPr>
        <w:t xml:space="preserve">.  I will not spend much time teaching MLA style in class. </w:t>
      </w:r>
      <w:r w:rsidRPr="00FD293B">
        <w:rPr>
          <w:rFonts w:ascii="Cambria" w:hAnsi="Cambria" w:cs="Arial"/>
          <w:b/>
          <w:sz w:val="16"/>
          <w:szCs w:val="16"/>
        </w:rPr>
        <w:t>FINALLY, IF YOU DON’T HAVE A STAPLER, BUY ONE!</w:t>
      </w:r>
    </w:p>
    <w:p w14:paraId="3AEFA5BC" w14:textId="77777777" w:rsidR="009C5AD7" w:rsidRPr="00FD293B" w:rsidRDefault="009C5AD7" w:rsidP="009C5AD7">
      <w:pPr>
        <w:rPr>
          <w:rFonts w:ascii="Cambria" w:hAnsi="Cambria" w:cs="Arial"/>
          <w:sz w:val="16"/>
          <w:szCs w:val="16"/>
        </w:rPr>
      </w:pPr>
    </w:p>
    <w:p w14:paraId="16B5F198"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Late papers</w:t>
      </w:r>
    </w:p>
    <w:p w14:paraId="5D0214F5" w14:textId="77777777" w:rsidR="009C5AD7" w:rsidRPr="00FD293B" w:rsidRDefault="009C5AD7" w:rsidP="009C5AD7">
      <w:pPr>
        <w:rPr>
          <w:rFonts w:ascii="Cambria" w:hAnsi="Cambria" w:cs="Arial"/>
          <w:sz w:val="16"/>
          <w:szCs w:val="16"/>
        </w:rPr>
      </w:pPr>
      <w:r w:rsidRPr="00FD293B">
        <w:rPr>
          <w:rFonts w:ascii="Cambria" w:hAnsi="Cambria" w:cs="Arial"/>
          <w:sz w:val="16"/>
          <w:szCs w:val="16"/>
        </w:rPr>
        <w:t xml:space="preserve">Don’t do this.  Papers are due on the date indicated in the class calendar.  You must upload all major papers to Learning Suite by the time indicated on the assignment. After that they are late.  I’ll dock you one full letter grade (A to B, for example) for each 24-hour period—or increment thereof—that it is late.  Try to turn it in 96 hours late, and your grade will bear an eerie resemblance to the name of a famous Japanese WWII fighter plane.  Are there exceptions to the rule?  Yes, but they all require you to talk to me in advance.  And no, I don’t mean five minutes in advance.  </w:t>
      </w:r>
      <w:r w:rsidRPr="00FD293B">
        <w:rPr>
          <w:rFonts w:ascii="Cambria" w:hAnsi="Cambria" w:cs="Arial"/>
          <w:b/>
          <w:sz w:val="16"/>
          <w:szCs w:val="16"/>
        </w:rPr>
        <w:t xml:space="preserve">A word to the wise: </w:t>
      </w:r>
      <w:r w:rsidRPr="00FD293B">
        <w:rPr>
          <w:rFonts w:ascii="Cambria" w:hAnsi="Cambria" w:cs="Arial"/>
          <w:sz w:val="16"/>
          <w:szCs w:val="16"/>
        </w:rPr>
        <w:t>I can deal with almost anything, but I’ve found I don’t respond well to deception, lame excuses, and manipulation.  Also, you’re not excused from being prepared for class just because a paper is due that day.  I expect you to be in your chair, prepared, and ready to enlighten the rest of us. In short, be a professional.</w:t>
      </w:r>
    </w:p>
    <w:p w14:paraId="33EAD272" w14:textId="77777777" w:rsidR="009C5AD7" w:rsidRPr="00FD293B" w:rsidRDefault="009C5AD7" w:rsidP="009C5AD7">
      <w:pPr>
        <w:rPr>
          <w:rFonts w:ascii="Cambria" w:hAnsi="Cambria" w:cs="Arial"/>
          <w:sz w:val="16"/>
          <w:szCs w:val="16"/>
        </w:rPr>
      </w:pPr>
    </w:p>
    <w:p w14:paraId="52983847" w14:textId="77777777" w:rsidR="009C5AD7" w:rsidRPr="00FD293B" w:rsidRDefault="009C5AD7" w:rsidP="009C5AD7">
      <w:pPr>
        <w:pStyle w:val="Heading3"/>
        <w:tabs>
          <w:tab w:val="clear" w:pos="1440"/>
          <w:tab w:val="clear" w:pos="3960"/>
          <w:tab w:val="clear" w:pos="6120"/>
        </w:tabs>
        <w:rPr>
          <w:rFonts w:ascii="Cambria" w:hAnsi="Cambria" w:cs="Arial"/>
          <w:b/>
          <w:i w:val="0"/>
          <w:sz w:val="16"/>
          <w:szCs w:val="16"/>
        </w:rPr>
      </w:pPr>
      <w:r w:rsidRPr="00FD293B">
        <w:rPr>
          <w:rFonts w:ascii="Cambria" w:hAnsi="Cambria" w:cs="Arial"/>
          <w:b/>
          <w:sz w:val="16"/>
          <w:szCs w:val="16"/>
        </w:rPr>
        <w:t>But what about that mercy thing we’ve heard so much about?</w:t>
      </w:r>
    </w:p>
    <w:p w14:paraId="34B3E5F8" w14:textId="77777777" w:rsidR="009C5AD7" w:rsidRPr="00FD293B" w:rsidRDefault="009C5AD7" w:rsidP="009C5AD7">
      <w:pPr>
        <w:rPr>
          <w:rFonts w:ascii="Cambria" w:hAnsi="Cambria" w:cs="Arial"/>
          <w:sz w:val="16"/>
          <w:szCs w:val="16"/>
        </w:rPr>
      </w:pPr>
      <w:r w:rsidRPr="00FD293B">
        <w:rPr>
          <w:rFonts w:ascii="Cambria" w:hAnsi="Cambria" w:cs="Arial"/>
          <w:sz w:val="16"/>
          <w:szCs w:val="16"/>
        </w:rPr>
        <w:t>OK.  OK.  I can be merciful.  But exceptions to my general ru</w:t>
      </w:r>
      <w:r>
        <w:rPr>
          <w:rFonts w:ascii="Cambria" w:hAnsi="Cambria" w:cs="Arial"/>
          <w:sz w:val="16"/>
          <w:szCs w:val="16"/>
        </w:rPr>
        <w:t>les require exceptional excuses.</w:t>
      </w:r>
    </w:p>
    <w:p w14:paraId="748A1D54" w14:textId="77777777" w:rsidR="009C5AD7" w:rsidRDefault="009C5AD7" w:rsidP="009C5AD7">
      <w:pPr>
        <w:pStyle w:val="Heading3"/>
        <w:tabs>
          <w:tab w:val="clear" w:pos="1440"/>
          <w:tab w:val="clear" w:pos="3960"/>
          <w:tab w:val="clear" w:pos="6120"/>
        </w:tabs>
        <w:rPr>
          <w:rFonts w:ascii="Cambria" w:hAnsi="Cambria" w:cs="Arial"/>
          <w:b/>
          <w:sz w:val="16"/>
          <w:szCs w:val="16"/>
        </w:rPr>
      </w:pPr>
    </w:p>
    <w:p w14:paraId="71940F3B"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On-line Discussion Groups</w:t>
      </w:r>
    </w:p>
    <w:p w14:paraId="5819440B" w14:textId="21AB34DC" w:rsidR="009C5AD7" w:rsidRPr="00FD293B" w:rsidRDefault="009C5AD7" w:rsidP="009C5AD7">
      <w:pPr>
        <w:rPr>
          <w:rFonts w:ascii="Cambria" w:hAnsi="Cambria" w:cs="Arial"/>
          <w:b/>
          <w:sz w:val="16"/>
          <w:szCs w:val="16"/>
        </w:rPr>
      </w:pPr>
      <w:r w:rsidRPr="00FD293B">
        <w:rPr>
          <w:rFonts w:ascii="Cambria" w:hAnsi="Cambria" w:cs="Arial"/>
          <w:sz w:val="16"/>
          <w:szCs w:val="16"/>
        </w:rPr>
        <w:t xml:space="preserve">We’ll have an on-line discussion group on Digital Dialogue where you can post your thoughts on the latest reading or on something else you’ve read or thought or felt.  Then you can watch as your classmates respond to, argue against, or ignore your post.  What fun!  You’ll find the discussion groups on Digital Dialog in Learning Suite.  Note that you receive credit for your participation in the discussion groups.  An even greater benefit is that you’ll have a different audience to write to.  I check </w:t>
      </w:r>
      <w:r w:rsidRPr="00FD293B">
        <w:rPr>
          <w:rFonts w:ascii="Cambria" w:hAnsi="Cambria" w:cs="Arial"/>
          <w:sz w:val="16"/>
          <w:szCs w:val="16"/>
        </w:rPr>
        <w:lastRenderedPageBreak/>
        <w:t xml:space="preserve">the discussion groups once a week to see who’s been naughty or nice.  </w:t>
      </w:r>
      <w:r w:rsidRPr="00FD293B">
        <w:rPr>
          <w:rFonts w:ascii="Cambria" w:hAnsi="Cambria" w:cs="Arial"/>
          <w:b/>
          <w:sz w:val="16"/>
          <w:szCs w:val="16"/>
        </w:rPr>
        <w:t xml:space="preserve">Find a way to post regularly and often, at least 5 times a month, including </w:t>
      </w:r>
      <w:r w:rsidR="00081C56">
        <w:rPr>
          <w:rFonts w:ascii="Cambria" w:hAnsi="Cambria" w:cs="Arial"/>
          <w:b/>
          <w:sz w:val="16"/>
          <w:szCs w:val="16"/>
        </w:rPr>
        <w:t>April</w:t>
      </w:r>
      <w:r w:rsidRPr="00FD293B">
        <w:rPr>
          <w:rFonts w:ascii="Cambria" w:hAnsi="Cambria" w:cs="Arial"/>
          <w:b/>
          <w:sz w:val="16"/>
          <w:szCs w:val="16"/>
        </w:rPr>
        <w:t>.</w:t>
      </w:r>
      <w:r w:rsidR="00081C56">
        <w:rPr>
          <w:rFonts w:ascii="Cambria" w:hAnsi="Cambria" w:cs="Arial"/>
          <w:b/>
          <w:sz w:val="16"/>
          <w:szCs w:val="16"/>
        </w:rPr>
        <w:t xml:space="preserve"> For the math-impaired, that means you must post at least 20 times for full credit on this assignment.</w:t>
      </w:r>
    </w:p>
    <w:p w14:paraId="5C542C57" w14:textId="77777777" w:rsidR="009C5AD7" w:rsidRPr="00FD293B" w:rsidRDefault="009C5AD7" w:rsidP="009C5AD7">
      <w:pPr>
        <w:rPr>
          <w:rFonts w:ascii="Cambria" w:hAnsi="Cambria" w:cs="Arial"/>
          <w:b/>
          <w:sz w:val="16"/>
          <w:szCs w:val="16"/>
        </w:rPr>
      </w:pPr>
    </w:p>
    <w:p w14:paraId="2435F759" w14:textId="77777777" w:rsidR="009C5AD7" w:rsidRPr="00FD293B" w:rsidRDefault="009C5AD7" w:rsidP="009C5AD7">
      <w:pPr>
        <w:pStyle w:val="Heading4"/>
        <w:rPr>
          <w:rFonts w:ascii="Cambria" w:hAnsi="Cambria" w:cs="Arial"/>
          <w:sz w:val="16"/>
          <w:szCs w:val="16"/>
        </w:rPr>
      </w:pPr>
      <w:r w:rsidRPr="00FD293B">
        <w:rPr>
          <w:rFonts w:ascii="Cambria" w:hAnsi="Cambria" w:cs="Arial"/>
          <w:sz w:val="16"/>
          <w:szCs w:val="16"/>
        </w:rPr>
        <w:t>Letters Home and Beyond</w:t>
      </w:r>
    </w:p>
    <w:p w14:paraId="455EE0D5" w14:textId="76CB2A53" w:rsidR="009C5AD7" w:rsidRPr="00FD293B" w:rsidRDefault="009C5AD7" w:rsidP="009C5AD7">
      <w:pPr>
        <w:rPr>
          <w:rFonts w:ascii="Cambria" w:hAnsi="Cambria" w:cs="Arial"/>
          <w:sz w:val="16"/>
          <w:szCs w:val="16"/>
        </w:rPr>
      </w:pPr>
      <w:r w:rsidRPr="00FD293B">
        <w:rPr>
          <w:rFonts w:ascii="Cambria" w:hAnsi="Cambria" w:cs="Arial"/>
          <w:sz w:val="16"/>
          <w:szCs w:val="16"/>
        </w:rPr>
        <w:t>As important as the discussion groups are, letters to your friends and family are even more so.  And they are extremely important to your writing ability.  These letters are a weekly ordeal that can pay big dividends.  In addition to the usual “Hi Mom and Dad” stuff that you’ll write, I’ll give you assignments to try in each letter.  And yes, they show up in your final grade.</w:t>
      </w:r>
      <w:r w:rsidR="00CB6C6D">
        <w:rPr>
          <w:rFonts w:ascii="Cambria" w:hAnsi="Cambria" w:cs="Arial"/>
          <w:sz w:val="16"/>
          <w:szCs w:val="16"/>
        </w:rPr>
        <w:t xml:space="preserve"> You must keep track of your correspondence in a log that I will provide you.</w:t>
      </w:r>
      <w:r w:rsidR="004B2B17">
        <w:rPr>
          <w:rFonts w:ascii="Cambria" w:hAnsi="Cambria" w:cs="Arial"/>
          <w:sz w:val="16"/>
          <w:szCs w:val="16"/>
        </w:rPr>
        <w:t xml:space="preserve"> </w:t>
      </w:r>
    </w:p>
    <w:p w14:paraId="63E41A80" w14:textId="77777777" w:rsidR="009C5AD7" w:rsidRPr="00FD293B" w:rsidRDefault="009C5AD7" w:rsidP="009C5AD7">
      <w:pPr>
        <w:rPr>
          <w:rFonts w:ascii="Cambria" w:hAnsi="Cambria" w:cs="Arial"/>
          <w:sz w:val="16"/>
          <w:szCs w:val="16"/>
        </w:rPr>
      </w:pPr>
    </w:p>
    <w:p w14:paraId="40D99982"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Library Sessions, Tours, and Assignments</w:t>
      </w:r>
    </w:p>
    <w:p w14:paraId="76E2F77A" w14:textId="77777777" w:rsidR="009C5AD7" w:rsidRPr="00FD293B" w:rsidRDefault="009C5AD7" w:rsidP="009C5AD7">
      <w:pPr>
        <w:rPr>
          <w:rFonts w:ascii="Cambria" w:hAnsi="Cambria" w:cs="Arial"/>
          <w:sz w:val="16"/>
          <w:szCs w:val="16"/>
        </w:rPr>
      </w:pPr>
      <w:r w:rsidRPr="00FD293B">
        <w:rPr>
          <w:rFonts w:ascii="Cambria" w:hAnsi="Cambria" w:cs="Arial"/>
          <w:sz w:val="16"/>
          <w:szCs w:val="16"/>
        </w:rPr>
        <w:t xml:space="preserve">We will have two class sessions in the HBLL (see Class Calendar for dates). In between the two sessions you must take a library tour and complete a written assignment and a worksheet. We will talk more about this in class as the date for the library sessions arrives. </w:t>
      </w:r>
    </w:p>
    <w:p w14:paraId="7C3CE8B2" w14:textId="77777777" w:rsidR="009C5AD7" w:rsidRPr="00FD293B" w:rsidRDefault="009C5AD7" w:rsidP="009C5AD7">
      <w:pPr>
        <w:pStyle w:val="Heading4"/>
        <w:rPr>
          <w:rFonts w:ascii="Cambria" w:hAnsi="Cambria" w:cs="Arial"/>
          <w:snapToGrid w:val="0"/>
          <w:sz w:val="16"/>
          <w:szCs w:val="16"/>
        </w:rPr>
      </w:pPr>
    </w:p>
    <w:p w14:paraId="47B7EBBA"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Final Exam and Power of Words Presentations</w:t>
      </w:r>
    </w:p>
    <w:p w14:paraId="75DB0A2C" w14:textId="63F777CE" w:rsidR="009C5AD7" w:rsidRPr="00FD293B" w:rsidRDefault="009C5AD7" w:rsidP="009C5AD7">
      <w:pPr>
        <w:rPr>
          <w:rFonts w:ascii="Cambria" w:hAnsi="Cambria" w:cs="Arial"/>
          <w:b/>
          <w:sz w:val="16"/>
          <w:szCs w:val="16"/>
        </w:rPr>
      </w:pPr>
      <w:r w:rsidRPr="00FD293B">
        <w:rPr>
          <w:rFonts w:ascii="Cambria" w:hAnsi="Cambria" w:cs="Arial"/>
          <w:sz w:val="16"/>
          <w:szCs w:val="16"/>
        </w:rPr>
        <w:t xml:space="preserve">We will use the final exam period for what I call </w:t>
      </w:r>
      <w:r w:rsidRPr="00FD293B">
        <w:rPr>
          <w:rFonts w:ascii="Cambria" w:hAnsi="Cambria" w:cs="Arial"/>
          <w:i/>
          <w:sz w:val="16"/>
          <w:szCs w:val="16"/>
        </w:rPr>
        <w:t>Power of Words Presentations</w:t>
      </w:r>
      <w:r w:rsidRPr="00FD293B">
        <w:rPr>
          <w:rFonts w:ascii="Cambria" w:hAnsi="Cambria" w:cs="Arial"/>
          <w:sz w:val="16"/>
          <w:szCs w:val="16"/>
        </w:rPr>
        <w:t>.  These are short, 7</w:t>
      </w:r>
      <w:r w:rsidR="00CB6C6D">
        <w:rPr>
          <w:rFonts w:ascii="Cambria" w:hAnsi="Cambria" w:cs="Arial"/>
          <w:sz w:val="16"/>
          <w:szCs w:val="16"/>
        </w:rPr>
        <w:t>-</w:t>
      </w:r>
      <w:r w:rsidRPr="00FD293B">
        <w:rPr>
          <w:rFonts w:ascii="Cambria" w:hAnsi="Cambria" w:cs="Arial"/>
          <w:sz w:val="16"/>
          <w:szCs w:val="16"/>
        </w:rPr>
        <w:t xml:space="preserve"> to </w:t>
      </w:r>
      <w:r w:rsidR="00C82C99">
        <w:rPr>
          <w:rFonts w:ascii="Cambria" w:hAnsi="Cambria" w:cs="Arial"/>
          <w:sz w:val="16"/>
          <w:szCs w:val="16"/>
        </w:rPr>
        <w:t>9-minute</w:t>
      </w:r>
      <w:r w:rsidRPr="00FD293B">
        <w:rPr>
          <w:rFonts w:ascii="Cambria" w:hAnsi="Cambria" w:cs="Arial"/>
          <w:sz w:val="16"/>
          <w:szCs w:val="16"/>
        </w:rPr>
        <w:t>, oral presentations about the power of words in your life.  To me, these presentations have been one of the highlights of this class.  I think you w</w:t>
      </w:r>
      <w:r w:rsidR="00C82C99">
        <w:rPr>
          <w:rFonts w:ascii="Cambria" w:hAnsi="Cambria" w:cs="Arial"/>
          <w:sz w:val="16"/>
          <w:szCs w:val="16"/>
        </w:rPr>
        <w:t>ill agree.  They also count 100</w:t>
      </w:r>
      <w:r w:rsidR="00405151">
        <w:rPr>
          <w:rFonts w:ascii="Cambria" w:hAnsi="Cambria" w:cs="Arial"/>
          <w:sz w:val="16"/>
          <w:szCs w:val="16"/>
        </w:rPr>
        <w:t xml:space="preserve"> points</w:t>
      </w:r>
      <w:r w:rsidR="00C82C99">
        <w:rPr>
          <w:rFonts w:ascii="Cambria" w:hAnsi="Cambria" w:cs="Arial"/>
          <w:sz w:val="16"/>
          <w:szCs w:val="16"/>
        </w:rPr>
        <w:t xml:space="preserve"> or 10</w:t>
      </w:r>
      <w:r w:rsidR="00691085">
        <w:rPr>
          <w:rFonts w:ascii="Cambria" w:hAnsi="Cambria" w:cs="Arial"/>
          <w:sz w:val="16"/>
          <w:szCs w:val="16"/>
        </w:rPr>
        <w:t>%</w:t>
      </w:r>
      <w:r w:rsidR="00405151">
        <w:rPr>
          <w:rFonts w:ascii="Cambria" w:hAnsi="Cambria" w:cs="Arial"/>
          <w:sz w:val="16"/>
          <w:szCs w:val="16"/>
        </w:rPr>
        <w:t xml:space="preserve"> toward</w:t>
      </w:r>
      <w:r w:rsidRPr="00FD293B">
        <w:rPr>
          <w:rFonts w:ascii="Cambria" w:hAnsi="Cambria" w:cs="Arial"/>
          <w:sz w:val="16"/>
          <w:szCs w:val="16"/>
        </w:rPr>
        <w:t xml:space="preserve"> your grade.  I’ll give you more information on this later.  </w:t>
      </w:r>
      <w:r w:rsidRPr="00FD293B">
        <w:rPr>
          <w:rFonts w:ascii="Cambria" w:hAnsi="Cambria" w:cs="Arial"/>
          <w:b/>
          <w:sz w:val="16"/>
          <w:szCs w:val="16"/>
        </w:rPr>
        <w:t xml:space="preserve">You cannot take it early or late, and it is not optional.  So make your plans for departing this great valley accordingly. </w:t>
      </w:r>
    </w:p>
    <w:p w14:paraId="6F221E63" w14:textId="77777777" w:rsidR="009C5AD7" w:rsidRPr="00FD293B" w:rsidRDefault="009C5AD7" w:rsidP="009C5AD7">
      <w:pPr>
        <w:rPr>
          <w:rFonts w:ascii="Cambria" w:hAnsi="Cambria" w:cs="Arial"/>
          <w:sz w:val="16"/>
          <w:szCs w:val="16"/>
        </w:rPr>
      </w:pPr>
    </w:p>
    <w:p w14:paraId="0AF4A518" w14:textId="77777777" w:rsidR="009C5AD7" w:rsidRPr="00FD293B" w:rsidRDefault="009C5AD7" w:rsidP="009C5AD7">
      <w:pPr>
        <w:pStyle w:val="Heading3"/>
        <w:tabs>
          <w:tab w:val="clear" w:pos="1440"/>
          <w:tab w:val="clear" w:pos="3960"/>
          <w:tab w:val="clear" w:pos="6120"/>
        </w:tabs>
        <w:rPr>
          <w:rFonts w:ascii="Cambria" w:hAnsi="Cambria" w:cs="Arial"/>
          <w:b/>
          <w:sz w:val="16"/>
          <w:szCs w:val="16"/>
        </w:rPr>
      </w:pPr>
      <w:r w:rsidRPr="00FD293B">
        <w:rPr>
          <w:rFonts w:ascii="Cambria" w:hAnsi="Cambria" w:cs="Arial"/>
          <w:b/>
          <w:sz w:val="16"/>
          <w:szCs w:val="16"/>
        </w:rPr>
        <w:t>Residuary Clauses</w:t>
      </w:r>
    </w:p>
    <w:p w14:paraId="666E3733" w14:textId="77777777" w:rsidR="009C5AD7" w:rsidRPr="00FD293B" w:rsidRDefault="009C5AD7" w:rsidP="009C5AD7">
      <w:pPr>
        <w:rPr>
          <w:rFonts w:ascii="Cambria" w:hAnsi="Cambria" w:cs="Arial"/>
          <w:sz w:val="16"/>
          <w:szCs w:val="16"/>
        </w:rPr>
      </w:pPr>
      <w:r w:rsidRPr="00FD293B">
        <w:rPr>
          <w:rFonts w:ascii="Cambria" w:hAnsi="Cambria" w:cs="Arial"/>
          <w:sz w:val="16"/>
          <w:szCs w:val="16"/>
        </w:rPr>
        <w:t>I’m here to help you.  If you have problems or concerns about a paper, make an appointment with me.  I will always try to make time for you.  If I’m not in my office in the HGB, I’m sitting at my computer in my home office.  Give me a call, and we’ll work something out.  I only ask that you do not call before 8:00 A.M. or after 10:00 P.M.</w:t>
      </w:r>
    </w:p>
    <w:p w14:paraId="2D48832F" w14:textId="77777777" w:rsidR="009C5AD7" w:rsidRPr="00FD293B" w:rsidRDefault="009C5AD7" w:rsidP="009C5AD7">
      <w:pPr>
        <w:rPr>
          <w:rFonts w:ascii="Cambria" w:hAnsi="Cambria" w:cs="Arial"/>
          <w:sz w:val="16"/>
          <w:szCs w:val="16"/>
        </w:rPr>
      </w:pPr>
    </w:p>
    <w:p w14:paraId="51DD6BE1" w14:textId="77777777" w:rsidR="009C5AD7" w:rsidRDefault="009C5AD7" w:rsidP="009C5AD7">
      <w:pPr>
        <w:rPr>
          <w:rFonts w:ascii="Cambria" w:hAnsi="Cambria" w:cs="Arial"/>
          <w:sz w:val="16"/>
          <w:szCs w:val="16"/>
        </w:rPr>
      </w:pPr>
      <w:r w:rsidRPr="00FD293B">
        <w:rPr>
          <w:rFonts w:ascii="Cambria" w:hAnsi="Cambria" w:cs="Arial"/>
          <w:sz w:val="16"/>
          <w:szCs w:val="16"/>
        </w:rPr>
        <w:t xml:space="preserve">If you’ve written something that you would like me to review, feel free to send it to me via e-mail.  I suspect that some of you may try to e-mail me assignments because you are going to miss class.  Fine, but know this: I’ll go by the time you sent the e-mail.  If you sent it after class starts, it’s late.  Also, I use Word.  Make sure what you send me is readable in that format (or Text or Rich Text format, if you use something other than Word).  </w:t>
      </w:r>
      <w:r w:rsidRPr="00FD293B">
        <w:rPr>
          <w:rFonts w:ascii="Cambria" w:hAnsi="Cambria" w:cs="Arial"/>
          <w:b/>
          <w:sz w:val="16"/>
          <w:szCs w:val="16"/>
        </w:rPr>
        <w:t>Don’t</w:t>
      </w:r>
      <w:r w:rsidRPr="00FD293B">
        <w:rPr>
          <w:rFonts w:ascii="Cambria" w:hAnsi="Cambria" w:cs="Arial"/>
          <w:sz w:val="16"/>
          <w:szCs w:val="16"/>
        </w:rPr>
        <w:t xml:space="preserve"> just cut and paste your piece into the e-mail—I find e-mail very hard to grade, so I don’t accept papers in that format.  </w:t>
      </w:r>
    </w:p>
    <w:p w14:paraId="36806D5B" w14:textId="77777777" w:rsidR="009C5AD7" w:rsidRDefault="009C5AD7" w:rsidP="009C5AD7">
      <w:pPr>
        <w:rPr>
          <w:rFonts w:ascii="Cambria" w:hAnsi="Cambria" w:cs="Arial"/>
          <w:sz w:val="16"/>
          <w:szCs w:val="16"/>
        </w:rPr>
      </w:pPr>
    </w:p>
    <w:p w14:paraId="77F014FF" w14:textId="77777777" w:rsidR="009C5AD7" w:rsidRPr="009266F7" w:rsidRDefault="009C5AD7" w:rsidP="009C5AD7">
      <w:pPr>
        <w:rPr>
          <w:rFonts w:asciiTheme="minorHAnsi" w:hAnsiTheme="minorHAnsi" w:cs="Arial"/>
          <w:b/>
          <w:sz w:val="16"/>
          <w:szCs w:val="16"/>
        </w:rPr>
      </w:pPr>
      <w:r w:rsidRPr="009266F7">
        <w:rPr>
          <w:rFonts w:asciiTheme="minorHAnsi" w:hAnsiTheme="minorHAnsi" w:cs="Arial"/>
          <w:b/>
          <w:sz w:val="16"/>
          <w:szCs w:val="16"/>
        </w:rPr>
        <w:t>Email</w:t>
      </w:r>
    </w:p>
    <w:p w14:paraId="50626BC7" w14:textId="77777777" w:rsidR="009C5AD7" w:rsidRPr="009266F7" w:rsidRDefault="009C5AD7" w:rsidP="009C5AD7">
      <w:pPr>
        <w:rPr>
          <w:rFonts w:asciiTheme="minorHAnsi" w:hAnsiTheme="minorHAnsi" w:cs="Arial"/>
          <w:sz w:val="16"/>
          <w:szCs w:val="16"/>
        </w:rPr>
      </w:pPr>
      <w:r w:rsidRPr="009266F7">
        <w:rPr>
          <w:rFonts w:asciiTheme="minorHAnsi" w:hAnsiTheme="minorHAnsi" w:cs="Arial"/>
          <w:sz w:val="16"/>
          <w:szCs w:val="16"/>
        </w:rPr>
        <w:t>E-mail is an excellent communications tool.</w:t>
      </w:r>
      <w:r w:rsidRPr="009266F7">
        <w:rPr>
          <w:rFonts w:asciiTheme="minorHAnsi" w:hAnsiTheme="minorHAnsi" w:cs="Arial"/>
          <w:b/>
          <w:sz w:val="16"/>
          <w:szCs w:val="16"/>
        </w:rPr>
        <w:t xml:space="preserve"> </w:t>
      </w:r>
      <w:r w:rsidRPr="009266F7">
        <w:rPr>
          <w:rFonts w:asciiTheme="minorHAnsi" w:hAnsiTheme="minorHAnsi"/>
          <w:sz w:val="16"/>
          <w:szCs w:val="16"/>
        </w:rPr>
        <w:t xml:space="preserve">Outside of class, e-mail will be our primary mode of communication. If you want to contact me via e-mail, do so by writing to </w:t>
      </w:r>
      <w:hyperlink r:id="rId9" w:history="1">
        <w:r w:rsidRPr="009266F7">
          <w:rPr>
            <w:rStyle w:val="Hyperlink"/>
            <w:rFonts w:asciiTheme="minorHAnsi" w:hAnsiTheme="minorHAnsi"/>
            <w:sz w:val="16"/>
            <w:szCs w:val="16"/>
          </w:rPr>
          <w:t>Gregory.Taggart@gmail.com</w:t>
        </w:r>
      </w:hyperlink>
      <w:r w:rsidRPr="009266F7">
        <w:rPr>
          <w:rFonts w:asciiTheme="minorHAnsi" w:hAnsiTheme="minorHAnsi"/>
          <w:sz w:val="16"/>
          <w:szCs w:val="16"/>
        </w:rPr>
        <w:t xml:space="preserve">. In the subject box, write the following after the word </w:t>
      </w:r>
      <w:r w:rsidRPr="009266F7">
        <w:rPr>
          <w:rFonts w:asciiTheme="minorHAnsi" w:hAnsiTheme="minorHAnsi"/>
          <w:b/>
          <w:sz w:val="16"/>
          <w:szCs w:val="16"/>
        </w:rPr>
        <w:t>Subject: [Writing 150H].</w:t>
      </w:r>
      <w:r w:rsidRPr="009266F7">
        <w:rPr>
          <w:rFonts w:asciiTheme="minorHAnsi" w:hAnsiTheme="minorHAnsi"/>
          <w:sz w:val="16"/>
          <w:szCs w:val="16"/>
        </w:rPr>
        <w:t xml:space="preserve">  Having done that, you can then indicate what your email is about. So for example, if you are concerned about a score on a paper, the subject line of your e-mail might look like this: </w:t>
      </w:r>
      <w:r w:rsidRPr="009266F7">
        <w:rPr>
          <w:rFonts w:asciiTheme="minorHAnsi" w:hAnsiTheme="minorHAnsi"/>
          <w:b/>
          <w:sz w:val="16"/>
          <w:szCs w:val="16"/>
        </w:rPr>
        <w:t>Subject: [Writing</w:t>
      </w:r>
      <w:r>
        <w:rPr>
          <w:rFonts w:asciiTheme="minorHAnsi" w:hAnsiTheme="minorHAnsi"/>
          <w:b/>
          <w:sz w:val="16"/>
          <w:szCs w:val="16"/>
        </w:rPr>
        <w:t xml:space="preserve"> 150H</w:t>
      </w:r>
      <w:r w:rsidRPr="009266F7">
        <w:rPr>
          <w:rFonts w:asciiTheme="minorHAnsi" w:hAnsiTheme="minorHAnsi"/>
          <w:b/>
          <w:sz w:val="16"/>
          <w:szCs w:val="16"/>
        </w:rPr>
        <w:t xml:space="preserve">] </w:t>
      </w:r>
      <w:proofErr w:type="gramStart"/>
      <w:r w:rsidRPr="009266F7">
        <w:rPr>
          <w:rFonts w:asciiTheme="minorHAnsi" w:hAnsiTheme="minorHAnsi"/>
          <w:b/>
          <w:sz w:val="16"/>
          <w:szCs w:val="16"/>
        </w:rPr>
        <w:t>My</w:t>
      </w:r>
      <w:proofErr w:type="gramEnd"/>
      <w:r w:rsidRPr="009266F7">
        <w:rPr>
          <w:rFonts w:asciiTheme="minorHAnsi" w:hAnsiTheme="minorHAnsi"/>
          <w:b/>
          <w:sz w:val="16"/>
          <w:szCs w:val="16"/>
        </w:rPr>
        <w:t xml:space="preserve"> score on my </w:t>
      </w:r>
      <w:r>
        <w:rPr>
          <w:rFonts w:asciiTheme="minorHAnsi" w:hAnsiTheme="minorHAnsi"/>
          <w:b/>
          <w:sz w:val="16"/>
          <w:szCs w:val="16"/>
        </w:rPr>
        <w:t>critical analysis</w:t>
      </w:r>
      <w:r w:rsidRPr="009266F7">
        <w:rPr>
          <w:rFonts w:asciiTheme="minorHAnsi" w:hAnsiTheme="minorHAnsi"/>
          <w:b/>
          <w:sz w:val="16"/>
          <w:szCs w:val="16"/>
        </w:rPr>
        <w:t xml:space="preserve"> paper</w:t>
      </w:r>
      <w:r w:rsidRPr="009266F7">
        <w:rPr>
          <w:rFonts w:asciiTheme="minorHAnsi" w:hAnsiTheme="minorHAnsi"/>
          <w:sz w:val="16"/>
          <w:szCs w:val="16"/>
        </w:rPr>
        <w:t>. If you fail to do this, I may not see your e-mail and fail to respond. I receive tons of e-mail each day. By following these directions, you enhance the likelihood that I won’t miss yours.</w:t>
      </w:r>
    </w:p>
    <w:p w14:paraId="6ACD95EB" w14:textId="77777777" w:rsidR="009C5AD7" w:rsidRPr="00FD293B" w:rsidRDefault="009C5AD7" w:rsidP="009C5AD7">
      <w:pPr>
        <w:pStyle w:val="Heading1"/>
        <w:tabs>
          <w:tab w:val="clear" w:pos="1440"/>
          <w:tab w:val="clear" w:pos="3960"/>
          <w:tab w:val="clear" w:pos="6120"/>
        </w:tabs>
        <w:rPr>
          <w:rFonts w:ascii="Cambria" w:hAnsi="Cambria" w:cs="Arial"/>
          <w:sz w:val="16"/>
          <w:szCs w:val="16"/>
        </w:rPr>
      </w:pPr>
    </w:p>
    <w:p w14:paraId="6BFD5666" w14:textId="77777777" w:rsidR="009C5AD7" w:rsidRPr="00FD293B" w:rsidRDefault="009C5AD7" w:rsidP="009C5AD7">
      <w:pPr>
        <w:pStyle w:val="Heading1"/>
        <w:tabs>
          <w:tab w:val="clear" w:pos="1440"/>
          <w:tab w:val="clear" w:pos="3960"/>
          <w:tab w:val="clear" w:pos="6120"/>
        </w:tabs>
        <w:rPr>
          <w:rFonts w:ascii="Cambria" w:hAnsi="Cambria" w:cs="Arial"/>
          <w:sz w:val="16"/>
          <w:szCs w:val="16"/>
        </w:rPr>
      </w:pPr>
      <w:r w:rsidRPr="00FD293B">
        <w:rPr>
          <w:rFonts w:ascii="Cambria" w:hAnsi="Cambria" w:cs="Arial"/>
          <w:sz w:val="16"/>
          <w:szCs w:val="16"/>
        </w:rPr>
        <w:t>Grading</w:t>
      </w:r>
    </w:p>
    <w:p w14:paraId="70E874F9" w14:textId="77777777" w:rsidR="009C5AD7" w:rsidRPr="00FD293B" w:rsidRDefault="009C5AD7" w:rsidP="009C5AD7">
      <w:pPr>
        <w:rPr>
          <w:rFonts w:ascii="Cambria" w:hAnsi="Cambria" w:cs="Arial"/>
          <w:b/>
          <w:sz w:val="16"/>
          <w:szCs w:val="16"/>
        </w:rPr>
      </w:pPr>
      <w:r w:rsidRPr="00FD293B">
        <w:rPr>
          <w:rFonts w:ascii="Cambria" w:hAnsi="Cambria" w:cs="Arial"/>
          <w:sz w:val="16"/>
          <w:szCs w:val="16"/>
        </w:rPr>
        <w:t>There is no curve in my class.  You want an A?  I’ll give it to you.  Of course there’s a catch: You have to earn it.  Here’s how:</w:t>
      </w:r>
    </w:p>
    <w:p w14:paraId="20DC6048" w14:textId="77777777" w:rsidR="009C5AD7" w:rsidRPr="00FD293B" w:rsidRDefault="009C5AD7" w:rsidP="009C5AD7">
      <w:pPr>
        <w:rPr>
          <w:rFonts w:ascii="Cambria" w:hAnsi="Cambria" w:cs="Arial"/>
          <w:b/>
          <w:sz w:val="16"/>
          <w:szCs w:val="16"/>
        </w:rPr>
      </w:pPr>
    </w:p>
    <w:p w14:paraId="41666C51" w14:textId="3C6B9703" w:rsidR="009C5AD7" w:rsidRPr="007C0A8C" w:rsidRDefault="001E262C" w:rsidP="009C5AD7">
      <w:pPr>
        <w:rPr>
          <w:rFonts w:ascii="Cambria" w:hAnsi="Cambria" w:cs="Arial"/>
          <w:b/>
          <w:sz w:val="16"/>
          <w:szCs w:val="16"/>
        </w:rPr>
      </w:pPr>
      <w:r>
        <w:rPr>
          <w:rFonts w:ascii="Cambria" w:hAnsi="Cambria" w:cs="Arial"/>
          <w:b/>
          <w:sz w:val="16"/>
          <w:szCs w:val="16"/>
        </w:rPr>
        <w:t>Critical Analysis #1 (3</w:t>
      </w:r>
      <w:r w:rsidR="009C5AD7" w:rsidRPr="007C0A8C">
        <w:rPr>
          <w:rFonts w:ascii="Cambria" w:hAnsi="Cambria" w:cs="Arial"/>
          <w:b/>
          <w:sz w:val="16"/>
          <w:szCs w:val="16"/>
        </w:rPr>
        <w:t xml:space="preserve">-4 pages)  </w:t>
      </w:r>
      <w:r w:rsidR="009C5AD7" w:rsidRPr="007C0A8C">
        <w:rPr>
          <w:rFonts w:ascii="Cambria" w:hAnsi="Cambria" w:cs="Arial"/>
          <w:b/>
          <w:sz w:val="16"/>
          <w:szCs w:val="16"/>
        </w:rPr>
        <w:tab/>
      </w:r>
      <w:r w:rsidR="009C5AD7" w:rsidRPr="007C0A8C">
        <w:rPr>
          <w:rFonts w:ascii="Cambria" w:hAnsi="Cambria" w:cs="Arial"/>
          <w:b/>
          <w:sz w:val="16"/>
          <w:szCs w:val="16"/>
        </w:rPr>
        <w:tab/>
      </w:r>
      <w:r w:rsidR="00405151">
        <w:rPr>
          <w:rFonts w:ascii="Cambria" w:hAnsi="Cambria" w:cs="Arial"/>
          <w:b/>
          <w:sz w:val="16"/>
          <w:szCs w:val="16"/>
        </w:rPr>
        <w:t>100 points</w:t>
      </w:r>
    </w:p>
    <w:p w14:paraId="1156482E" w14:textId="6F7B500E" w:rsidR="009C5AD7" w:rsidRPr="007C0A8C" w:rsidRDefault="001E262C" w:rsidP="009C5AD7">
      <w:pPr>
        <w:rPr>
          <w:rFonts w:ascii="Cambria" w:hAnsi="Cambria" w:cs="Arial"/>
          <w:b/>
          <w:sz w:val="16"/>
          <w:szCs w:val="16"/>
        </w:rPr>
      </w:pPr>
      <w:r>
        <w:rPr>
          <w:rFonts w:ascii="Cambria" w:hAnsi="Cambria" w:cs="Arial"/>
          <w:b/>
          <w:sz w:val="16"/>
          <w:szCs w:val="16"/>
        </w:rPr>
        <w:t>Critical Analysis #2</w:t>
      </w:r>
      <w:r w:rsidR="009C5AD7" w:rsidRPr="007C0A8C">
        <w:rPr>
          <w:rFonts w:ascii="Cambria" w:hAnsi="Cambria" w:cs="Arial"/>
          <w:b/>
          <w:sz w:val="16"/>
          <w:szCs w:val="16"/>
        </w:rPr>
        <w:t xml:space="preserve"> (4-6 pages)</w:t>
      </w:r>
      <w:r w:rsidR="009C5AD7" w:rsidRPr="007C0A8C">
        <w:rPr>
          <w:rFonts w:ascii="Cambria" w:hAnsi="Cambria" w:cs="Arial"/>
          <w:b/>
          <w:sz w:val="16"/>
          <w:szCs w:val="16"/>
        </w:rPr>
        <w:tab/>
      </w:r>
      <w:r w:rsidR="009C5AD7" w:rsidRPr="007C0A8C">
        <w:rPr>
          <w:rFonts w:ascii="Cambria" w:hAnsi="Cambria" w:cs="Arial"/>
          <w:b/>
          <w:sz w:val="16"/>
          <w:szCs w:val="16"/>
        </w:rPr>
        <w:tab/>
      </w:r>
      <w:r w:rsidR="00405151">
        <w:rPr>
          <w:rFonts w:ascii="Cambria" w:hAnsi="Cambria" w:cs="Arial"/>
          <w:b/>
          <w:sz w:val="16"/>
          <w:szCs w:val="16"/>
        </w:rPr>
        <w:t>150 points</w:t>
      </w:r>
    </w:p>
    <w:p w14:paraId="361BBDA4" w14:textId="6BB95541" w:rsidR="009C5AD7" w:rsidRPr="007C0A8C" w:rsidRDefault="009C5AD7" w:rsidP="009C5AD7">
      <w:pPr>
        <w:pStyle w:val="Heading2"/>
        <w:tabs>
          <w:tab w:val="clear" w:pos="1440"/>
          <w:tab w:val="clear" w:pos="3960"/>
          <w:tab w:val="clear" w:pos="6120"/>
        </w:tabs>
        <w:rPr>
          <w:rFonts w:ascii="Cambria" w:hAnsi="Cambria" w:cs="Arial"/>
          <w:sz w:val="16"/>
          <w:szCs w:val="16"/>
        </w:rPr>
      </w:pPr>
      <w:r w:rsidRPr="007C0A8C">
        <w:rPr>
          <w:rFonts w:ascii="Cambria" w:hAnsi="Cambria" w:cs="Arial"/>
          <w:sz w:val="16"/>
          <w:szCs w:val="16"/>
        </w:rPr>
        <w:t>Persuasive Research (8-10 pages)</w:t>
      </w:r>
      <w:r w:rsidRPr="007C0A8C">
        <w:rPr>
          <w:rFonts w:ascii="Cambria" w:hAnsi="Cambria" w:cs="Arial"/>
          <w:sz w:val="16"/>
          <w:szCs w:val="16"/>
        </w:rPr>
        <w:tab/>
      </w:r>
      <w:r w:rsidRPr="007C0A8C">
        <w:rPr>
          <w:rFonts w:ascii="Cambria" w:hAnsi="Cambria" w:cs="Arial"/>
          <w:sz w:val="16"/>
          <w:szCs w:val="16"/>
        </w:rPr>
        <w:tab/>
      </w:r>
      <w:r w:rsidR="00405151">
        <w:rPr>
          <w:rFonts w:ascii="Cambria" w:hAnsi="Cambria" w:cs="Arial"/>
          <w:sz w:val="16"/>
          <w:szCs w:val="16"/>
        </w:rPr>
        <w:t>300 points</w:t>
      </w:r>
    </w:p>
    <w:p w14:paraId="61470781" w14:textId="2590ABF3" w:rsidR="009C5AD7" w:rsidRPr="007C0A8C" w:rsidRDefault="009C5AD7" w:rsidP="009C5AD7">
      <w:pPr>
        <w:pStyle w:val="Heading2"/>
        <w:tabs>
          <w:tab w:val="clear" w:pos="1440"/>
          <w:tab w:val="clear" w:pos="3960"/>
          <w:tab w:val="clear" w:pos="6120"/>
        </w:tabs>
        <w:rPr>
          <w:rFonts w:ascii="Cambria" w:hAnsi="Cambria" w:cs="Arial"/>
          <w:sz w:val="16"/>
          <w:szCs w:val="16"/>
        </w:rPr>
      </w:pPr>
      <w:r w:rsidRPr="007C0A8C">
        <w:rPr>
          <w:rFonts w:ascii="Cambria" w:hAnsi="Cambria" w:cs="Arial"/>
          <w:sz w:val="16"/>
          <w:szCs w:val="16"/>
        </w:rPr>
        <w:t>Personal Essay/Narrative (4-6 pages)</w:t>
      </w:r>
      <w:r w:rsidRPr="007C0A8C">
        <w:rPr>
          <w:rFonts w:ascii="Cambria" w:hAnsi="Cambria" w:cs="Arial"/>
          <w:sz w:val="16"/>
          <w:szCs w:val="16"/>
        </w:rPr>
        <w:tab/>
      </w:r>
      <w:r w:rsidRPr="007C0A8C">
        <w:rPr>
          <w:rFonts w:ascii="Cambria" w:hAnsi="Cambria" w:cs="Arial"/>
          <w:sz w:val="16"/>
          <w:szCs w:val="16"/>
        </w:rPr>
        <w:tab/>
      </w:r>
      <w:r w:rsidR="00405151">
        <w:rPr>
          <w:rFonts w:ascii="Cambria" w:hAnsi="Cambria" w:cs="Arial"/>
          <w:sz w:val="16"/>
          <w:szCs w:val="16"/>
        </w:rPr>
        <w:t>200 points</w:t>
      </w:r>
    </w:p>
    <w:p w14:paraId="7CF7D246" w14:textId="3DE1071B" w:rsidR="009C5AD7" w:rsidRDefault="00BF4CA8" w:rsidP="009C5AD7">
      <w:pPr>
        <w:rPr>
          <w:rFonts w:ascii="Cambria" w:hAnsi="Cambria" w:cs="Arial"/>
          <w:b/>
          <w:sz w:val="16"/>
          <w:szCs w:val="16"/>
        </w:rPr>
      </w:pPr>
      <w:r>
        <w:rPr>
          <w:rFonts w:ascii="Cambria" w:hAnsi="Cambria" w:cs="Arial"/>
          <w:b/>
          <w:sz w:val="16"/>
          <w:szCs w:val="16"/>
        </w:rPr>
        <w:t>Power of Words</w:t>
      </w:r>
      <w:r>
        <w:rPr>
          <w:rFonts w:ascii="Cambria" w:hAnsi="Cambria" w:cs="Arial"/>
          <w:b/>
          <w:sz w:val="16"/>
          <w:szCs w:val="16"/>
        </w:rPr>
        <w:tab/>
        <w:t xml:space="preserve">  </w:t>
      </w:r>
      <w:r>
        <w:rPr>
          <w:rFonts w:ascii="Cambria" w:hAnsi="Cambria" w:cs="Arial"/>
          <w:b/>
          <w:sz w:val="16"/>
          <w:szCs w:val="16"/>
        </w:rPr>
        <w:tab/>
      </w:r>
      <w:r>
        <w:rPr>
          <w:rFonts w:ascii="Cambria" w:hAnsi="Cambria" w:cs="Arial"/>
          <w:b/>
          <w:sz w:val="16"/>
          <w:szCs w:val="16"/>
        </w:rPr>
        <w:tab/>
      </w:r>
      <w:r>
        <w:rPr>
          <w:rFonts w:ascii="Cambria" w:hAnsi="Cambria" w:cs="Arial"/>
          <w:b/>
          <w:sz w:val="16"/>
          <w:szCs w:val="16"/>
        </w:rPr>
        <w:tab/>
        <w:t>10</w:t>
      </w:r>
      <w:r w:rsidR="0077119C">
        <w:rPr>
          <w:rFonts w:ascii="Cambria" w:hAnsi="Cambria" w:cs="Arial"/>
          <w:b/>
          <w:sz w:val="16"/>
          <w:szCs w:val="16"/>
        </w:rPr>
        <w:t>0</w:t>
      </w:r>
      <w:r w:rsidR="00405151" w:rsidRPr="00405151">
        <w:rPr>
          <w:rFonts w:ascii="Cambria" w:hAnsi="Cambria" w:cs="Arial"/>
          <w:b/>
          <w:sz w:val="16"/>
          <w:szCs w:val="16"/>
        </w:rPr>
        <w:t xml:space="preserve"> points</w:t>
      </w:r>
    </w:p>
    <w:p w14:paraId="3B7DB5D2" w14:textId="6276C99B" w:rsidR="00405151" w:rsidRDefault="00405151" w:rsidP="009C5AD7">
      <w:pPr>
        <w:rPr>
          <w:rFonts w:ascii="Cambria" w:hAnsi="Cambria" w:cs="Arial"/>
          <w:b/>
          <w:sz w:val="16"/>
          <w:szCs w:val="16"/>
        </w:rPr>
      </w:pPr>
      <w:r>
        <w:rPr>
          <w:rFonts w:ascii="Cambria" w:hAnsi="Cambria" w:cs="Arial"/>
          <w:b/>
          <w:sz w:val="16"/>
          <w:szCs w:val="16"/>
        </w:rPr>
        <w:t>Letters Home</w:t>
      </w:r>
      <w:r>
        <w:rPr>
          <w:rFonts w:ascii="Cambria" w:hAnsi="Cambria" w:cs="Arial"/>
          <w:b/>
          <w:sz w:val="16"/>
          <w:szCs w:val="16"/>
        </w:rPr>
        <w:tab/>
      </w:r>
      <w:r>
        <w:rPr>
          <w:rFonts w:ascii="Cambria" w:hAnsi="Cambria" w:cs="Arial"/>
          <w:b/>
          <w:sz w:val="16"/>
          <w:szCs w:val="16"/>
        </w:rPr>
        <w:tab/>
      </w:r>
      <w:r>
        <w:rPr>
          <w:rFonts w:ascii="Cambria" w:hAnsi="Cambria" w:cs="Arial"/>
          <w:b/>
          <w:sz w:val="16"/>
          <w:szCs w:val="16"/>
        </w:rPr>
        <w:tab/>
      </w:r>
      <w:r>
        <w:rPr>
          <w:rFonts w:ascii="Cambria" w:hAnsi="Cambria" w:cs="Arial"/>
          <w:b/>
          <w:sz w:val="16"/>
          <w:szCs w:val="16"/>
        </w:rPr>
        <w:tab/>
        <w:t xml:space="preserve">  </w:t>
      </w:r>
      <w:r w:rsidR="00BF4CA8">
        <w:rPr>
          <w:rFonts w:ascii="Cambria" w:hAnsi="Cambria" w:cs="Arial"/>
          <w:b/>
          <w:sz w:val="16"/>
          <w:szCs w:val="16"/>
        </w:rPr>
        <w:t>25</w:t>
      </w:r>
      <w:r>
        <w:rPr>
          <w:rFonts w:ascii="Cambria" w:hAnsi="Cambria" w:cs="Arial"/>
          <w:b/>
          <w:sz w:val="16"/>
          <w:szCs w:val="16"/>
        </w:rPr>
        <w:t xml:space="preserve"> points</w:t>
      </w:r>
    </w:p>
    <w:p w14:paraId="319B260C" w14:textId="37B6AA8B" w:rsidR="00405151" w:rsidRPr="00405151" w:rsidRDefault="00405151" w:rsidP="009C5AD7">
      <w:pPr>
        <w:rPr>
          <w:rFonts w:ascii="Cambria" w:hAnsi="Cambria" w:cs="Arial"/>
          <w:b/>
          <w:sz w:val="16"/>
          <w:szCs w:val="16"/>
        </w:rPr>
      </w:pPr>
      <w:r>
        <w:rPr>
          <w:rFonts w:ascii="Cambria" w:hAnsi="Cambria" w:cs="Arial"/>
          <w:b/>
          <w:sz w:val="16"/>
          <w:szCs w:val="16"/>
        </w:rPr>
        <w:t>Digital Dialogue</w:t>
      </w:r>
      <w:r>
        <w:rPr>
          <w:rFonts w:ascii="Cambria" w:hAnsi="Cambria" w:cs="Arial"/>
          <w:b/>
          <w:sz w:val="16"/>
          <w:szCs w:val="16"/>
        </w:rPr>
        <w:tab/>
      </w:r>
      <w:r>
        <w:rPr>
          <w:rFonts w:ascii="Cambria" w:hAnsi="Cambria" w:cs="Arial"/>
          <w:b/>
          <w:sz w:val="16"/>
          <w:szCs w:val="16"/>
        </w:rPr>
        <w:tab/>
      </w:r>
      <w:r>
        <w:rPr>
          <w:rFonts w:ascii="Cambria" w:hAnsi="Cambria" w:cs="Arial"/>
          <w:b/>
          <w:sz w:val="16"/>
          <w:szCs w:val="16"/>
        </w:rPr>
        <w:tab/>
      </w:r>
      <w:r>
        <w:rPr>
          <w:rFonts w:ascii="Cambria" w:hAnsi="Cambria" w:cs="Arial"/>
          <w:b/>
          <w:sz w:val="16"/>
          <w:szCs w:val="16"/>
        </w:rPr>
        <w:tab/>
        <w:t xml:space="preserve">  </w:t>
      </w:r>
      <w:r w:rsidR="000662F0">
        <w:rPr>
          <w:rFonts w:ascii="Cambria" w:hAnsi="Cambria" w:cs="Arial"/>
          <w:b/>
          <w:sz w:val="16"/>
          <w:szCs w:val="16"/>
        </w:rPr>
        <w:t>5</w:t>
      </w:r>
      <w:r w:rsidR="0077119C">
        <w:rPr>
          <w:rFonts w:ascii="Cambria" w:hAnsi="Cambria" w:cs="Arial"/>
          <w:b/>
          <w:sz w:val="16"/>
          <w:szCs w:val="16"/>
        </w:rPr>
        <w:t xml:space="preserve">0 </w:t>
      </w:r>
      <w:r>
        <w:rPr>
          <w:rFonts w:ascii="Cambria" w:hAnsi="Cambria" w:cs="Arial"/>
          <w:b/>
          <w:sz w:val="16"/>
          <w:szCs w:val="16"/>
        </w:rPr>
        <w:t>points</w:t>
      </w:r>
    </w:p>
    <w:p w14:paraId="18F01026" w14:textId="4CB182C0" w:rsidR="006E24EB" w:rsidRDefault="006E24EB" w:rsidP="009C5AD7">
      <w:pPr>
        <w:rPr>
          <w:rFonts w:ascii="Cambria" w:hAnsi="Cambria" w:cs="Arial"/>
          <w:b/>
          <w:sz w:val="16"/>
          <w:szCs w:val="16"/>
        </w:rPr>
      </w:pPr>
      <w:r w:rsidRPr="006E24EB">
        <w:rPr>
          <w:rFonts w:ascii="Cambria" w:hAnsi="Cambria" w:cs="Arial"/>
          <w:b/>
          <w:sz w:val="16"/>
          <w:szCs w:val="16"/>
        </w:rPr>
        <w:t>Six quizzes (drop the lowest score)</w:t>
      </w:r>
      <w:r w:rsidRPr="006E24EB">
        <w:rPr>
          <w:rFonts w:ascii="Cambria" w:hAnsi="Cambria" w:cs="Arial"/>
          <w:b/>
          <w:sz w:val="16"/>
          <w:szCs w:val="16"/>
        </w:rPr>
        <w:tab/>
      </w:r>
      <w:r w:rsidRPr="006E24EB">
        <w:rPr>
          <w:rFonts w:ascii="Cambria" w:hAnsi="Cambria" w:cs="Arial"/>
          <w:b/>
          <w:sz w:val="16"/>
          <w:szCs w:val="16"/>
        </w:rPr>
        <w:tab/>
        <w:t xml:space="preserve">  </w:t>
      </w:r>
      <w:r w:rsidR="00BF4CA8">
        <w:rPr>
          <w:rFonts w:ascii="Cambria" w:hAnsi="Cambria" w:cs="Arial"/>
          <w:b/>
          <w:sz w:val="16"/>
          <w:szCs w:val="16"/>
        </w:rPr>
        <w:t>25</w:t>
      </w:r>
      <w:r w:rsidRPr="006E24EB">
        <w:rPr>
          <w:rFonts w:ascii="Cambria" w:hAnsi="Cambria" w:cs="Arial"/>
          <w:b/>
          <w:sz w:val="16"/>
          <w:szCs w:val="16"/>
        </w:rPr>
        <w:t xml:space="preserve"> points</w:t>
      </w:r>
    </w:p>
    <w:p w14:paraId="292A1E05" w14:textId="084F8B7A" w:rsidR="00405151" w:rsidRPr="006E24EB" w:rsidRDefault="006E24EB" w:rsidP="009C5AD7">
      <w:pPr>
        <w:rPr>
          <w:rFonts w:ascii="Cambria" w:hAnsi="Cambria" w:cs="Arial"/>
          <w:b/>
          <w:sz w:val="16"/>
          <w:szCs w:val="16"/>
          <w:u w:val="single"/>
        </w:rPr>
      </w:pPr>
      <w:proofErr w:type="gramStart"/>
      <w:r w:rsidRPr="006E24EB">
        <w:rPr>
          <w:rFonts w:ascii="Cambria" w:hAnsi="Cambria" w:cs="Arial"/>
          <w:b/>
          <w:sz w:val="16"/>
          <w:szCs w:val="16"/>
          <w:u w:val="single"/>
        </w:rPr>
        <w:t>In-class Participation, etc.</w:t>
      </w:r>
      <w:proofErr w:type="gramEnd"/>
      <w:r w:rsidRPr="006E24EB">
        <w:rPr>
          <w:rFonts w:ascii="Cambria" w:hAnsi="Cambria" w:cs="Arial"/>
          <w:b/>
          <w:sz w:val="16"/>
          <w:szCs w:val="16"/>
          <w:u w:val="single"/>
        </w:rPr>
        <w:tab/>
      </w:r>
      <w:r w:rsidRPr="006E24EB">
        <w:rPr>
          <w:rFonts w:ascii="Cambria" w:hAnsi="Cambria" w:cs="Arial"/>
          <w:b/>
          <w:sz w:val="16"/>
          <w:szCs w:val="16"/>
          <w:u w:val="single"/>
        </w:rPr>
        <w:tab/>
      </w:r>
      <w:r w:rsidRPr="006E24EB">
        <w:rPr>
          <w:rFonts w:ascii="Cambria" w:hAnsi="Cambria" w:cs="Arial"/>
          <w:b/>
          <w:sz w:val="16"/>
          <w:szCs w:val="16"/>
          <w:u w:val="single"/>
        </w:rPr>
        <w:tab/>
        <w:t xml:space="preserve">  </w:t>
      </w:r>
      <w:r w:rsidR="0077119C">
        <w:rPr>
          <w:rFonts w:ascii="Cambria" w:hAnsi="Cambria" w:cs="Arial"/>
          <w:b/>
          <w:sz w:val="16"/>
          <w:szCs w:val="16"/>
          <w:u w:val="single"/>
        </w:rPr>
        <w:t>5</w:t>
      </w:r>
      <w:r w:rsidR="000662F0">
        <w:rPr>
          <w:rFonts w:ascii="Cambria" w:hAnsi="Cambria" w:cs="Arial"/>
          <w:b/>
          <w:sz w:val="16"/>
          <w:szCs w:val="16"/>
          <w:u w:val="single"/>
        </w:rPr>
        <w:t>0</w:t>
      </w:r>
      <w:r w:rsidRPr="006E24EB">
        <w:rPr>
          <w:rFonts w:ascii="Cambria" w:hAnsi="Cambria" w:cs="Arial"/>
          <w:b/>
          <w:sz w:val="16"/>
          <w:szCs w:val="16"/>
          <w:u w:val="single"/>
        </w:rPr>
        <w:t xml:space="preserve"> points</w:t>
      </w:r>
    </w:p>
    <w:p w14:paraId="4A4AD5A5" w14:textId="331A3714" w:rsidR="009C5AD7" w:rsidRPr="007B2BA0" w:rsidRDefault="009C5AD7" w:rsidP="009C5AD7">
      <w:pPr>
        <w:rPr>
          <w:rFonts w:ascii="Cambria" w:hAnsi="Cambria"/>
          <w:b/>
          <w:sz w:val="16"/>
          <w:szCs w:val="16"/>
        </w:rPr>
      </w:pPr>
      <w:r w:rsidRPr="007C0A8C">
        <w:rPr>
          <w:sz w:val="16"/>
          <w:szCs w:val="16"/>
        </w:rPr>
        <w:tab/>
      </w:r>
      <w:r w:rsidRPr="007C0A8C">
        <w:rPr>
          <w:sz w:val="16"/>
          <w:szCs w:val="16"/>
        </w:rPr>
        <w:tab/>
      </w:r>
      <w:r w:rsidRPr="007C0A8C">
        <w:rPr>
          <w:sz w:val="16"/>
          <w:szCs w:val="16"/>
        </w:rPr>
        <w:tab/>
      </w:r>
      <w:r w:rsidRPr="007C0A8C">
        <w:rPr>
          <w:sz w:val="16"/>
          <w:szCs w:val="16"/>
        </w:rPr>
        <w:tab/>
      </w:r>
      <w:r w:rsidR="000662F0">
        <w:rPr>
          <w:sz w:val="16"/>
          <w:szCs w:val="16"/>
        </w:rPr>
        <w:t xml:space="preserve">                </w:t>
      </w:r>
      <w:r w:rsidR="000662F0">
        <w:rPr>
          <w:b/>
          <w:sz w:val="16"/>
          <w:szCs w:val="16"/>
        </w:rPr>
        <w:t>1000</w:t>
      </w:r>
      <w:r w:rsidR="006E24EB" w:rsidRPr="007B2BA0">
        <w:rPr>
          <w:b/>
          <w:sz w:val="16"/>
          <w:szCs w:val="16"/>
        </w:rPr>
        <w:t xml:space="preserve"> points</w:t>
      </w:r>
    </w:p>
    <w:p w14:paraId="33F2EB7E" w14:textId="77777777" w:rsidR="009C5AD7" w:rsidRPr="007C0A8C" w:rsidRDefault="009C5AD7" w:rsidP="009C5AD7">
      <w:pPr>
        <w:rPr>
          <w:rFonts w:ascii="Cambria" w:hAnsi="Cambria" w:cs="Arial"/>
          <w:sz w:val="16"/>
          <w:szCs w:val="16"/>
        </w:rPr>
      </w:pPr>
    </w:p>
    <w:p w14:paraId="62F8CA5F" w14:textId="77777777" w:rsidR="00A828DA" w:rsidRDefault="00A828DA" w:rsidP="009C5AD7">
      <w:pPr>
        <w:rPr>
          <w:rFonts w:ascii="Cambria" w:hAnsi="Cambria" w:cs="Arial"/>
          <w:b/>
          <w:sz w:val="16"/>
          <w:szCs w:val="16"/>
        </w:rPr>
      </w:pPr>
    </w:p>
    <w:p w14:paraId="31096A5D" w14:textId="77777777" w:rsidR="009C5AD7" w:rsidRPr="00FD293B" w:rsidRDefault="009C5AD7" w:rsidP="009C5AD7">
      <w:pPr>
        <w:rPr>
          <w:rFonts w:ascii="Cambria" w:hAnsi="Cambria" w:cs="Arial"/>
          <w:sz w:val="16"/>
          <w:szCs w:val="16"/>
        </w:rPr>
      </w:pPr>
      <w:r w:rsidRPr="00FD293B">
        <w:rPr>
          <w:rFonts w:ascii="Cambria" w:hAnsi="Cambria" w:cs="Arial"/>
          <w:b/>
          <w:sz w:val="16"/>
          <w:szCs w:val="16"/>
        </w:rPr>
        <w:t>NOTE:</w:t>
      </w:r>
      <w:r w:rsidRPr="00FD293B">
        <w:rPr>
          <w:rFonts w:ascii="Cambria" w:hAnsi="Cambria" w:cs="Arial"/>
          <w:sz w:val="16"/>
          <w:szCs w:val="16"/>
        </w:rPr>
        <w:t xml:space="preserve"> Your workshop drafts of each of the required papers in this class are your first drafts, drafts that I require for each writing assignment in this course. If you are late getting your workshop draft to me, or if you fail to turn the workshop draft in at all, you risk losing up to 10% of your grade on your final paper.  </w:t>
      </w:r>
      <w:r w:rsidRPr="00FD293B">
        <w:rPr>
          <w:rFonts w:ascii="Cambria" w:hAnsi="Cambria" w:cs="Arial"/>
          <w:b/>
          <w:sz w:val="16"/>
          <w:szCs w:val="16"/>
        </w:rPr>
        <w:t>Workshop drafts must meet the page limits of the final paper. And by the way, a 3 ½ page paper DOES NOT equal a 4 page paper. Also, your works cited page does not count towards the page requirements.</w:t>
      </w:r>
    </w:p>
    <w:p w14:paraId="51424C39" w14:textId="77777777" w:rsidR="009C5AD7" w:rsidRPr="00FD293B" w:rsidRDefault="009C5AD7" w:rsidP="009C5AD7">
      <w:pPr>
        <w:rPr>
          <w:rFonts w:ascii="Cambria" w:hAnsi="Cambria" w:cs="Arial"/>
          <w:b/>
          <w:i/>
          <w:sz w:val="16"/>
          <w:szCs w:val="16"/>
        </w:rPr>
      </w:pPr>
    </w:p>
    <w:p w14:paraId="777309C2" w14:textId="6356D977" w:rsidR="009C5AD7" w:rsidRPr="00FD293B" w:rsidRDefault="009C5AD7" w:rsidP="009C5AD7">
      <w:pPr>
        <w:rPr>
          <w:rFonts w:ascii="Cambria" w:hAnsi="Cambria" w:cs="Arial"/>
          <w:sz w:val="16"/>
          <w:szCs w:val="16"/>
        </w:rPr>
      </w:pPr>
      <w:r w:rsidRPr="00FD293B">
        <w:rPr>
          <w:rFonts w:ascii="Cambria" w:hAnsi="Cambria" w:cs="Arial"/>
          <w:b/>
          <w:i/>
          <w:sz w:val="16"/>
          <w:szCs w:val="16"/>
        </w:rPr>
        <w:t>Grading Scale</w:t>
      </w:r>
      <w:r w:rsidR="0077119C">
        <w:rPr>
          <w:rFonts w:ascii="Cambria" w:hAnsi="Cambria" w:cs="Arial"/>
          <w:b/>
          <w:i/>
          <w:sz w:val="16"/>
          <w:szCs w:val="16"/>
        </w:rPr>
        <w:t xml:space="preserve"> (</w:t>
      </w:r>
      <w:proofErr w:type="spellStart"/>
      <w:r w:rsidR="0077119C">
        <w:rPr>
          <w:rFonts w:ascii="Cambria" w:hAnsi="Cambria" w:cs="Arial"/>
          <w:b/>
          <w:i/>
          <w:sz w:val="16"/>
          <w:szCs w:val="16"/>
        </w:rPr>
        <w:t>poins</w:t>
      </w:r>
      <w:proofErr w:type="spellEnd"/>
      <w:r w:rsidR="0077119C">
        <w:rPr>
          <w:rFonts w:ascii="Cambria" w:hAnsi="Cambria" w:cs="Arial"/>
          <w:b/>
          <w:i/>
          <w:sz w:val="16"/>
          <w:szCs w:val="16"/>
        </w:rPr>
        <w:t xml:space="preserve"> earned/points possible)</w:t>
      </w:r>
    </w:p>
    <w:p w14:paraId="134A5CA1" w14:textId="77777777" w:rsidR="009C5AD7" w:rsidRPr="00FD293B" w:rsidRDefault="009C5AD7" w:rsidP="009C5AD7">
      <w:pPr>
        <w:rPr>
          <w:rFonts w:ascii="Cambria" w:hAnsi="Cambria" w:cs="Arial"/>
          <w:sz w:val="16"/>
          <w:szCs w:val="16"/>
        </w:rPr>
      </w:pPr>
      <w:r w:rsidRPr="00FD293B">
        <w:rPr>
          <w:rFonts w:ascii="Cambria" w:hAnsi="Cambria" w:cs="Arial"/>
          <w:sz w:val="16"/>
          <w:szCs w:val="16"/>
        </w:rPr>
        <w:t>A</w:t>
      </w:r>
      <w:r w:rsidRPr="00FD293B">
        <w:rPr>
          <w:rFonts w:ascii="Cambria" w:hAnsi="Cambria" w:cs="Arial"/>
          <w:sz w:val="16"/>
          <w:szCs w:val="16"/>
        </w:rPr>
        <w:tab/>
        <w:t>94-100</w:t>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t>C</w:t>
      </w:r>
      <w:r w:rsidRPr="00FD293B">
        <w:rPr>
          <w:rFonts w:ascii="Cambria" w:hAnsi="Cambria" w:cs="Arial"/>
          <w:sz w:val="16"/>
          <w:szCs w:val="16"/>
        </w:rPr>
        <w:tab/>
        <w:t>73-76</w:t>
      </w:r>
    </w:p>
    <w:p w14:paraId="26D0376D" w14:textId="77777777" w:rsidR="009C5AD7" w:rsidRPr="00FD293B" w:rsidRDefault="009C5AD7" w:rsidP="009C5AD7">
      <w:pPr>
        <w:rPr>
          <w:rFonts w:ascii="Cambria" w:hAnsi="Cambria" w:cs="Arial"/>
          <w:sz w:val="16"/>
          <w:szCs w:val="16"/>
        </w:rPr>
      </w:pPr>
      <w:r w:rsidRPr="00FD293B">
        <w:rPr>
          <w:rFonts w:ascii="Cambria" w:hAnsi="Cambria" w:cs="Arial"/>
          <w:sz w:val="16"/>
          <w:szCs w:val="16"/>
        </w:rPr>
        <w:t>A-</w:t>
      </w:r>
      <w:r w:rsidRPr="00FD293B">
        <w:rPr>
          <w:rFonts w:ascii="Cambria" w:hAnsi="Cambria" w:cs="Arial"/>
          <w:sz w:val="16"/>
          <w:szCs w:val="16"/>
        </w:rPr>
        <w:tab/>
        <w:t>90-93</w:t>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t>C-</w:t>
      </w:r>
      <w:r w:rsidRPr="00FD293B">
        <w:rPr>
          <w:rFonts w:ascii="Cambria" w:hAnsi="Cambria" w:cs="Arial"/>
          <w:sz w:val="16"/>
          <w:szCs w:val="16"/>
        </w:rPr>
        <w:tab/>
        <w:t>70-72</w:t>
      </w:r>
    </w:p>
    <w:p w14:paraId="1CEB0726" w14:textId="77777777" w:rsidR="009C5AD7" w:rsidRPr="00FD293B" w:rsidRDefault="009C5AD7" w:rsidP="009C5AD7">
      <w:pPr>
        <w:rPr>
          <w:rFonts w:ascii="Cambria" w:hAnsi="Cambria" w:cs="Arial"/>
          <w:sz w:val="16"/>
          <w:szCs w:val="16"/>
        </w:rPr>
      </w:pPr>
      <w:r w:rsidRPr="00FD293B">
        <w:rPr>
          <w:rFonts w:ascii="Cambria" w:hAnsi="Cambria" w:cs="Arial"/>
          <w:sz w:val="16"/>
          <w:szCs w:val="16"/>
        </w:rPr>
        <w:t>B+</w:t>
      </w:r>
      <w:r w:rsidRPr="00FD293B">
        <w:rPr>
          <w:rFonts w:ascii="Cambria" w:hAnsi="Cambria" w:cs="Arial"/>
          <w:sz w:val="16"/>
          <w:szCs w:val="16"/>
        </w:rPr>
        <w:tab/>
        <w:t>87-89</w:t>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t>D+</w:t>
      </w:r>
      <w:r w:rsidRPr="00FD293B">
        <w:rPr>
          <w:rFonts w:ascii="Cambria" w:hAnsi="Cambria" w:cs="Arial"/>
          <w:sz w:val="16"/>
          <w:szCs w:val="16"/>
        </w:rPr>
        <w:tab/>
        <w:t>67-69</w:t>
      </w:r>
    </w:p>
    <w:p w14:paraId="7F7DF945" w14:textId="77777777" w:rsidR="009C5AD7" w:rsidRPr="00FD293B" w:rsidRDefault="009C5AD7" w:rsidP="009C5AD7">
      <w:pPr>
        <w:rPr>
          <w:rFonts w:ascii="Cambria" w:hAnsi="Cambria" w:cs="Arial"/>
          <w:sz w:val="16"/>
          <w:szCs w:val="16"/>
        </w:rPr>
      </w:pPr>
      <w:r w:rsidRPr="00FD293B">
        <w:rPr>
          <w:rFonts w:ascii="Cambria" w:hAnsi="Cambria" w:cs="Arial"/>
          <w:sz w:val="16"/>
          <w:szCs w:val="16"/>
        </w:rPr>
        <w:t>B</w:t>
      </w:r>
      <w:r w:rsidRPr="00FD293B">
        <w:rPr>
          <w:rFonts w:ascii="Cambria" w:hAnsi="Cambria" w:cs="Arial"/>
          <w:sz w:val="16"/>
          <w:szCs w:val="16"/>
        </w:rPr>
        <w:tab/>
        <w:t>83-86</w:t>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t>D</w:t>
      </w:r>
      <w:r w:rsidRPr="00FD293B">
        <w:rPr>
          <w:rFonts w:ascii="Cambria" w:hAnsi="Cambria" w:cs="Arial"/>
          <w:sz w:val="16"/>
          <w:szCs w:val="16"/>
        </w:rPr>
        <w:tab/>
        <w:t>63-66</w:t>
      </w:r>
    </w:p>
    <w:p w14:paraId="1ED0BC50" w14:textId="77777777" w:rsidR="009C5AD7" w:rsidRPr="00FD293B" w:rsidRDefault="009C5AD7" w:rsidP="009C5AD7">
      <w:pPr>
        <w:rPr>
          <w:rFonts w:ascii="Cambria" w:hAnsi="Cambria" w:cs="Arial"/>
          <w:sz w:val="16"/>
          <w:szCs w:val="16"/>
        </w:rPr>
      </w:pPr>
      <w:r w:rsidRPr="00FD293B">
        <w:rPr>
          <w:rFonts w:ascii="Cambria" w:hAnsi="Cambria" w:cs="Arial"/>
          <w:sz w:val="16"/>
          <w:szCs w:val="16"/>
        </w:rPr>
        <w:t>B-</w:t>
      </w:r>
      <w:r w:rsidRPr="00FD293B">
        <w:rPr>
          <w:rFonts w:ascii="Cambria" w:hAnsi="Cambria" w:cs="Arial"/>
          <w:sz w:val="16"/>
          <w:szCs w:val="16"/>
        </w:rPr>
        <w:tab/>
        <w:t>80-82</w:t>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t>D-</w:t>
      </w:r>
      <w:r w:rsidRPr="00FD293B">
        <w:rPr>
          <w:rFonts w:ascii="Cambria" w:hAnsi="Cambria" w:cs="Arial"/>
          <w:sz w:val="16"/>
          <w:szCs w:val="16"/>
        </w:rPr>
        <w:tab/>
        <w:t>60-62</w:t>
      </w:r>
    </w:p>
    <w:p w14:paraId="48D5006F" w14:textId="77777777" w:rsidR="009C5AD7" w:rsidRPr="00FD293B" w:rsidRDefault="009C5AD7" w:rsidP="009C5AD7">
      <w:pPr>
        <w:rPr>
          <w:rFonts w:ascii="Cambria" w:hAnsi="Cambria" w:cs="Arial"/>
          <w:sz w:val="16"/>
          <w:szCs w:val="16"/>
        </w:rPr>
      </w:pPr>
      <w:r w:rsidRPr="00FD293B">
        <w:rPr>
          <w:rFonts w:ascii="Cambria" w:hAnsi="Cambria" w:cs="Arial"/>
          <w:sz w:val="16"/>
          <w:szCs w:val="16"/>
        </w:rPr>
        <w:t>C+</w:t>
      </w:r>
      <w:r w:rsidRPr="00FD293B">
        <w:rPr>
          <w:rFonts w:ascii="Cambria" w:hAnsi="Cambria" w:cs="Arial"/>
          <w:sz w:val="16"/>
          <w:szCs w:val="16"/>
        </w:rPr>
        <w:tab/>
        <w:t>77-79</w:t>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r>
      <w:r w:rsidRPr="00FD293B">
        <w:rPr>
          <w:rFonts w:ascii="Cambria" w:hAnsi="Cambria" w:cs="Arial"/>
          <w:sz w:val="16"/>
          <w:szCs w:val="16"/>
        </w:rPr>
        <w:tab/>
        <w:t>E</w:t>
      </w:r>
      <w:r w:rsidRPr="00FD293B">
        <w:rPr>
          <w:rFonts w:ascii="Cambria" w:hAnsi="Cambria" w:cs="Arial"/>
          <w:sz w:val="16"/>
          <w:szCs w:val="16"/>
        </w:rPr>
        <w:tab/>
        <w:t xml:space="preserve">  0-59</w:t>
      </w:r>
    </w:p>
    <w:p w14:paraId="2E7E8515" w14:textId="77777777" w:rsidR="009C5AD7" w:rsidRPr="00FD293B" w:rsidRDefault="009C5AD7" w:rsidP="009C5AD7">
      <w:pPr>
        <w:rPr>
          <w:rFonts w:ascii="Cambria" w:hAnsi="Cambria" w:cs="Arial"/>
          <w:sz w:val="16"/>
          <w:szCs w:val="16"/>
        </w:rPr>
      </w:pPr>
    </w:p>
    <w:p w14:paraId="46C4398A" w14:textId="77777777" w:rsidR="009C5AD7" w:rsidRPr="00FD293B" w:rsidRDefault="009C5AD7" w:rsidP="009C5AD7">
      <w:pPr>
        <w:pStyle w:val="Heading1"/>
        <w:tabs>
          <w:tab w:val="clear" w:pos="1440"/>
          <w:tab w:val="clear" w:pos="3960"/>
          <w:tab w:val="clear" w:pos="6120"/>
        </w:tabs>
        <w:rPr>
          <w:rFonts w:ascii="Cambria" w:hAnsi="Cambria" w:cs="Arial"/>
          <w:sz w:val="16"/>
          <w:szCs w:val="16"/>
        </w:rPr>
      </w:pPr>
      <w:r w:rsidRPr="00FD293B">
        <w:rPr>
          <w:rFonts w:ascii="Cambria" w:hAnsi="Cambria" w:cs="Arial"/>
          <w:sz w:val="16"/>
          <w:szCs w:val="16"/>
        </w:rPr>
        <w:lastRenderedPageBreak/>
        <w:t>Christ-like Behavior</w:t>
      </w:r>
    </w:p>
    <w:p w14:paraId="70E044D6" w14:textId="77777777" w:rsidR="009C5AD7" w:rsidRPr="00FD293B" w:rsidRDefault="009C5AD7" w:rsidP="009C5AD7">
      <w:pPr>
        <w:rPr>
          <w:rFonts w:ascii="Cambria" w:hAnsi="Cambria" w:cs="Arial"/>
          <w:sz w:val="16"/>
          <w:szCs w:val="16"/>
        </w:rPr>
      </w:pPr>
      <w:r w:rsidRPr="00FD293B">
        <w:rPr>
          <w:rFonts w:ascii="Cambria" w:hAnsi="Cambria" w:cs="Arial"/>
          <w:sz w:val="16"/>
          <w:szCs w:val="16"/>
        </w:rPr>
        <w:t>It’s unfortunate, but some people seem to need more than the scriptures to teach them how to treat others.  For those, and for those who may sometime feel they’ve been mistreated, harassed, or discriminated against, I offer the following:</w:t>
      </w:r>
    </w:p>
    <w:p w14:paraId="66BDC08C" w14:textId="77777777" w:rsidR="009C5AD7" w:rsidRPr="00FD293B" w:rsidRDefault="009C5AD7" w:rsidP="009C5AD7">
      <w:pPr>
        <w:rPr>
          <w:rFonts w:ascii="Cambria" w:hAnsi="Cambria" w:cs="Arial"/>
          <w:sz w:val="16"/>
          <w:szCs w:val="16"/>
        </w:rPr>
      </w:pPr>
    </w:p>
    <w:p w14:paraId="1890AFFA" w14:textId="77777777" w:rsidR="009C5AD7" w:rsidRPr="00FD293B" w:rsidRDefault="009C5AD7" w:rsidP="009C5AD7">
      <w:pPr>
        <w:pStyle w:val="Heading1"/>
        <w:tabs>
          <w:tab w:val="clear" w:pos="1440"/>
          <w:tab w:val="clear" w:pos="3960"/>
          <w:tab w:val="clear" w:pos="6120"/>
        </w:tabs>
        <w:ind w:firstLine="720"/>
        <w:rPr>
          <w:rFonts w:ascii="Cambria" w:hAnsi="Cambria" w:cs="Arial"/>
          <w:i/>
          <w:sz w:val="16"/>
          <w:szCs w:val="16"/>
        </w:rPr>
      </w:pPr>
      <w:r w:rsidRPr="00FD293B">
        <w:rPr>
          <w:rFonts w:ascii="Cambria" w:hAnsi="Cambria" w:cs="Arial"/>
          <w:i/>
          <w:sz w:val="16"/>
          <w:szCs w:val="16"/>
        </w:rPr>
        <w:t>Preventing Sexual Harassment</w:t>
      </w:r>
    </w:p>
    <w:p w14:paraId="01BBB9A1" w14:textId="77777777" w:rsidR="009C5AD7" w:rsidRPr="00FD293B" w:rsidRDefault="009C5AD7" w:rsidP="009C5AD7">
      <w:pPr>
        <w:rPr>
          <w:rFonts w:ascii="Cambria" w:hAnsi="Cambria" w:cs="Arial"/>
          <w:sz w:val="16"/>
          <w:szCs w:val="16"/>
        </w:rPr>
      </w:pPr>
      <w:r w:rsidRPr="00FD293B">
        <w:rPr>
          <w:rFonts w:ascii="Cambria" w:hAnsi="Cambria" w:cs="Arial"/>
          <w:sz w:val="16"/>
          <w:szCs w:val="16"/>
        </w:rPr>
        <w:t xml:space="preserve">Title IX of the Education Amendments of 1972 prohibits sex discrimination against any participant in an educational program or activity that receives federal funds.  The act is intended to eliminate sex discrimination in education.  Title IX covers discrimination in programs, admissions, activities, and student-to-student sexual harassment.  BYU=s policy against sexual harassment extends not only to employees of the university but to students as well.  If you encounter unlawful sexual harassment or gender based discrimination, please talk to your professor; contact the Equal Opportunity Office at 422-5895 or 367-5689 (24-hours); or contact the Honor Code Office at 422-2847.  </w:t>
      </w:r>
    </w:p>
    <w:p w14:paraId="19CD049F" w14:textId="77777777" w:rsidR="009C5AD7" w:rsidRPr="00FD293B" w:rsidRDefault="009C5AD7" w:rsidP="009C5AD7">
      <w:pPr>
        <w:ind w:firstLine="3600"/>
        <w:rPr>
          <w:rFonts w:ascii="Cambria" w:hAnsi="Cambria" w:cs="Arial"/>
          <w:b/>
          <w:sz w:val="16"/>
          <w:szCs w:val="16"/>
        </w:rPr>
      </w:pPr>
    </w:p>
    <w:p w14:paraId="693704E7" w14:textId="77777777" w:rsidR="009C5AD7" w:rsidRPr="00FD293B" w:rsidRDefault="009C5AD7" w:rsidP="009C5AD7">
      <w:pPr>
        <w:pStyle w:val="Heading1"/>
        <w:tabs>
          <w:tab w:val="clear" w:pos="1440"/>
          <w:tab w:val="clear" w:pos="3960"/>
          <w:tab w:val="clear" w:pos="6120"/>
        </w:tabs>
        <w:ind w:firstLine="720"/>
        <w:rPr>
          <w:rFonts w:ascii="Cambria" w:hAnsi="Cambria" w:cs="Arial"/>
          <w:i/>
          <w:sz w:val="16"/>
          <w:szCs w:val="16"/>
        </w:rPr>
      </w:pPr>
      <w:r w:rsidRPr="00FD293B">
        <w:rPr>
          <w:rFonts w:ascii="Cambria" w:hAnsi="Cambria" w:cs="Arial"/>
          <w:i/>
          <w:sz w:val="16"/>
          <w:szCs w:val="16"/>
        </w:rPr>
        <w:t>Students with Disabilities</w:t>
      </w:r>
    </w:p>
    <w:p w14:paraId="7EC40B26" w14:textId="77777777" w:rsidR="009C5AD7" w:rsidRPr="00FD293B" w:rsidRDefault="009C5AD7" w:rsidP="009C5AD7">
      <w:pPr>
        <w:rPr>
          <w:rFonts w:ascii="Cambria" w:hAnsi="Cambria" w:cs="Arial"/>
          <w:sz w:val="16"/>
          <w:szCs w:val="16"/>
        </w:rPr>
      </w:pPr>
      <w:r w:rsidRPr="00FD293B">
        <w:rPr>
          <w:rFonts w:ascii="Cambria" w:hAnsi="Cambria" w:cs="Arial"/>
          <w:sz w:val="16"/>
          <w:szCs w:val="16"/>
        </w:rPr>
        <w:t xml:space="preserve">Brigham Young University is committed to providing a working and learning atmosphere that reasonably accommodates qualified persons with disabilities.  If you have any disability that may impair your ability to complete this course successfully, please contact the University Accessibility Center (422-2767).  Reasonable academic accommodations are reviewed for all students who have qualified documented disabilities.  Services are coordinated with the student and instructor by the SSD Office.  If you need assistance or if you feel you have been unlawfully discriminated against on the basis of disability, you may seek resolution through established grievance policy and procedures.  You should contact the Equal Opportunity Office at 422-5895, D-282 ASB.  </w:t>
      </w:r>
    </w:p>
    <w:p w14:paraId="41ECACF6" w14:textId="77777777" w:rsidR="009C5AD7" w:rsidRPr="00FD293B" w:rsidRDefault="009C5AD7" w:rsidP="009C5AD7">
      <w:pPr>
        <w:rPr>
          <w:rFonts w:ascii="Cambria" w:hAnsi="Cambria" w:cs="Arial"/>
          <w:sz w:val="16"/>
          <w:szCs w:val="16"/>
        </w:rPr>
      </w:pPr>
    </w:p>
    <w:p w14:paraId="3D11DAA7" w14:textId="77777777" w:rsidR="00F4304F" w:rsidRPr="00FD293B" w:rsidRDefault="00F4304F" w:rsidP="00F4304F">
      <w:pPr>
        <w:rPr>
          <w:rFonts w:ascii="Cambria" w:hAnsi="Cambria" w:cs="Arial"/>
          <w:i/>
          <w:sz w:val="16"/>
          <w:szCs w:val="16"/>
        </w:rPr>
      </w:pPr>
      <w:r w:rsidRPr="00FD293B">
        <w:rPr>
          <w:rFonts w:ascii="Cambria" w:hAnsi="Cambria" w:cs="Arial"/>
          <w:b/>
          <w:i/>
          <w:sz w:val="16"/>
          <w:szCs w:val="16"/>
        </w:rPr>
        <w:t>Final Exam/Power of Words Presentations</w:t>
      </w:r>
    </w:p>
    <w:p w14:paraId="70FE1F3E" w14:textId="37ED0A63" w:rsidR="00F4304F" w:rsidRPr="00FD293B" w:rsidRDefault="004B2B17" w:rsidP="00F4304F">
      <w:pPr>
        <w:rPr>
          <w:rFonts w:ascii="Cambria" w:hAnsi="Cambria" w:cs="Arial"/>
          <w:b/>
          <w:sz w:val="16"/>
          <w:szCs w:val="16"/>
          <w:u w:val="single"/>
        </w:rPr>
      </w:pPr>
      <w:r>
        <w:rPr>
          <w:rFonts w:ascii="Cambria" w:hAnsi="Cambria" w:cs="Arial"/>
          <w:sz w:val="16"/>
          <w:szCs w:val="16"/>
        </w:rPr>
        <w:t>Tuesday, December 16</w:t>
      </w:r>
      <w:r w:rsidR="00096349" w:rsidRPr="00FD293B">
        <w:rPr>
          <w:rFonts w:ascii="Cambria" w:hAnsi="Cambria" w:cs="Arial"/>
          <w:sz w:val="16"/>
          <w:szCs w:val="16"/>
        </w:rPr>
        <w:t xml:space="preserve"> from </w:t>
      </w:r>
      <w:r w:rsidR="00C82C99">
        <w:rPr>
          <w:rFonts w:ascii="Cambria" w:hAnsi="Cambria" w:cs="Arial"/>
          <w:sz w:val="16"/>
          <w:szCs w:val="16"/>
        </w:rPr>
        <w:t>8</w:t>
      </w:r>
      <w:r w:rsidR="009D1EF4">
        <w:rPr>
          <w:rFonts w:ascii="Cambria" w:hAnsi="Cambria" w:cs="Arial"/>
          <w:sz w:val="16"/>
          <w:szCs w:val="16"/>
        </w:rPr>
        <w:t>:00</w:t>
      </w:r>
      <w:r w:rsidR="00F4304F" w:rsidRPr="00FD293B">
        <w:rPr>
          <w:rFonts w:ascii="Cambria" w:hAnsi="Cambria" w:cs="Arial"/>
          <w:sz w:val="16"/>
          <w:szCs w:val="16"/>
        </w:rPr>
        <w:t xml:space="preserve"> P.M. to </w:t>
      </w:r>
      <w:r w:rsidR="00C82C99">
        <w:rPr>
          <w:rFonts w:ascii="Cambria" w:hAnsi="Cambria" w:cs="Arial"/>
          <w:sz w:val="16"/>
          <w:szCs w:val="16"/>
        </w:rPr>
        <w:t>10</w:t>
      </w:r>
      <w:r w:rsidR="009D1EF4">
        <w:rPr>
          <w:rFonts w:ascii="Cambria" w:hAnsi="Cambria" w:cs="Arial"/>
          <w:sz w:val="16"/>
          <w:szCs w:val="16"/>
        </w:rPr>
        <w:t>:00</w:t>
      </w:r>
      <w:r w:rsidR="00F4304F" w:rsidRPr="00FD293B">
        <w:rPr>
          <w:rFonts w:ascii="Cambria" w:hAnsi="Cambria" w:cs="Arial"/>
          <w:sz w:val="16"/>
          <w:szCs w:val="16"/>
        </w:rPr>
        <w:t xml:space="preserve"> P.M. </w:t>
      </w:r>
      <w:r>
        <w:rPr>
          <w:rFonts w:ascii="Cambria" w:hAnsi="Cambria" w:cs="Arial"/>
          <w:sz w:val="16"/>
          <w:szCs w:val="16"/>
        </w:rPr>
        <w:t xml:space="preserve">We will also have Power of Words presentations on Thursday, December 11, during regular classroom hours. </w:t>
      </w:r>
      <w:r>
        <w:rPr>
          <w:rFonts w:ascii="Cambria" w:hAnsi="Cambria" w:cs="Arial"/>
          <w:b/>
          <w:sz w:val="16"/>
          <w:szCs w:val="16"/>
        </w:rPr>
        <w:t>This</w:t>
      </w:r>
      <w:r w:rsidR="00374546">
        <w:rPr>
          <w:rFonts w:ascii="Cambria" w:hAnsi="Cambria" w:cs="Arial"/>
          <w:b/>
          <w:sz w:val="16"/>
          <w:szCs w:val="16"/>
        </w:rPr>
        <w:t xml:space="preserve"> </w:t>
      </w:r>
      <w:r>
        <w:rPr>
          <w:rFonts w:ascii="Cambria" w:hAnsi="Cambria" w:cs="Arial"/>
          <w:b/>
          <w:sz w:val="16"/>
          <w:szCs w:val="16"/>
        </w:rPr>
        <w:t>“</w:t>
      </w:r>
      <w:r w:rsidR="00374546">
        <w:rPr>
          <w:rFonts w:ascii="Cambria" w:hAnsi="Cambria" w:cs="Arial"/>
          <w:b/>
          <w:sz w:val="16"/>
          <w:szCs w:val="16"/>
        </w:rPr>
        <w:t>final exam</w:t>
      </w:r>
      <w:r>
        <w:rPr>
          <w:rFonts w:ascii="Cambria" w:hAnsi="Cambria" w:cs="Arial"/>
          <w:b/>
          <w:sz w:val="16"/>
          <w:szCs w:val="16"/>
        </w:rPr>
        <w:t xml:space="preserve">” </w:t>
      </w:r>
      <w:r w:rsidR="00374546">
        <w:rPr>
          <w:rFonts w:ascii="Cambria" w:hAnsi="Cambria" w:cs="Arial"/>
          <w:b/>
          <w:sz w:val="16"/>
          <w:szCs w:val="16"/>
        </w:rPr>
        <w:t xml:space="preserve">will be a 7- to </w:t>
      </w:r>
      <w:r w:rsidR="009A18EF">
        <w:rPr>
          <w:rFonts w:ascii="Cambria" w:hAnsi="Cambria" w:cs="Arial"/>
          <w:b/>
          <w:sz w:val="16"/>
          <w:szCs w:val="16"/>
        </w:rPr>
        <w:t>9</w:t>
      </w:r>
      <w:r w:rsidR="00374546">
        <w:rPr>
          <w:rFonts w:ascii="Cambria" w:hAnsi="Cambria" w:cs="Arial"/>
          <w:b/>
          <w:sz w:val="16"/>
          <w:szCs w:val="16"/>
        </w:rPr>
        <w:t>-</w:t>
      </w:r>
      <w:r w:rsidR="00F4304F" w:rsidRPr="00FD293B">
        <w:rPr>
          <w:rFonts w:ascii="Cambria" w:hAnsi="Cambria" w:cs="Arial"/>
          <w:b/>
          <w:sz w:val="16"/>
          <w:szCs w:val="16"/>
        </w:rPr>
        <w:t>minute oral presentation that I refer to as Power of Words Presentations.</w:t>
      </w:r>
    </w:p>
    <w:p w14:paraId="600180E9" w14:textId="77777777" w:rsidR="00F4304F" w:rsidRPr="008E36AA" w:rsidRDefault="00F4304F" w:rsidP="00F4304F">
      <w:pPr>
        <w:jc w:val="center"/>
        <w:rPr>
          <w:rFonts w:ascii="Cambria" w:hAnsi="Cambria" w:cs="Arial"/>
          <w:b/>
          <w:sz w:val="19"/>
          <w:szCs w:val="19"/>
          <w:u w:val="single"/>
        </w:rPr>
      </w:pPr>
    </w:p>
    <w:p w14:paraId="34BB605C" w14:textId="77777777" w:rsidR="00F4304F" w:rsidRPr="008E36AA" w:rsidRDefault="00F4304F" w:rsidP="00F4304F">
      <w:pPr>
        <w:jc w:val="center"/>
        <w:rPr>
          <w:rFonts w:ascii="Cambria" w:hAnsi="Cambria" w:cs="Arial"/>
          <w:b/>
          <w:sz w:val="19"/>
          <w:szCs w:val="19"/>
          <w:u w:val="single"/>
        </w:rPr>
      </w:pPr>
    </w:p>
    <w:p w14:paraId="136C6A9D" w14:textId="77777777" w:rsidR="00F4304F" w:rsidRPr="008E36AA" w:rsidRDefault="00F4304F" w:rsidP="00F4304F">
      <w:pPr>
        <w:jc w:val="center"/>
        <w:rPr>
          <w:rFonts w:ascii="Cambria" w:hAnsi="Cambria" w:cs="Arial"/>
          <w:b/>
          <w:sz w:val="19"/>
          <w:szCs w:val="19"/>
          <w:u w:val="single"/>
        </w:rPr>
      </w:pPr>
    </w:p>
    <w:p w14:paraId="4142BD8F" w14:textId="77777777" w:rsidR="00F4304F" w:rsidRPr="008E36AA" w:rsidRDefault="00F4304F" w:rsidP="00F4304F">
      <w:pPr>
        <w:jc w:val="center"/>
        <w:rPr>
          <w:rFonts w:ascii="Cambria" w:hAnsi="Cambria" w:cs="Arial"/>
          <w:b/>
          <w:sz w:val="19"/>
          <w:szCs w:val="19"/>
          <w:u w:val="single"/>
        </w:rPr>
      </w:pPr>
    </w:p>
    <w:p w14:paraId="386EFD74" w14:textId="77777777" w:rsidR="00F4304F" w:rsidRPr="008E36AA" w:rsidRDefault="00F4304F" w:rsidP="00F4304F">
      <w:pPr>
        <w:jc w:val="center"/>
        <w:rPr>
          <w:rFonts w:ascii="Cambria" w:hAnsi="Cambria" w:cs="Arial"/>
          <w:b/>
          <w:sz w:val="19"/>
          <w:szCs w:val="19"/>
          <w:u w:val="single"/>
        </w:rPr>
      </w:pPr>
    </w:p>
    <w:p w14:paraId="14FE1134" w14:textId="77777777" w:rsidR="00F4304F" w:rsidRPr="008E36AA" w:rsidRDefault="00F4304F" w:rsidP="00F4304F">
      <w:pPr>
        <w:jc w:val="center"/>
        <w:rPr>
          <w:rFonts w:ascii="Cambria" w:hAnsi="Cambria" w:cs="Arial"/>
          <w:b/>
          <w:sz w:val="19"/>
          <w:szCs w:val="19"/>
          <w:u w:val="single"/>
        </w:rPr>
      </w:pPr>
    </w:p>
    <w:p w14:paraId="71E6A4FF" w14:textId="77777777" w:rsidR="00F4304F" w:rsidRPr="008E36AA" w:rsidRDefault="00F4304F" w:rsidP="00F4304F">
      <w:pPr>
        <w:jc w:val="center"/>
        <w:rPr>
          <w:rFonts w:ascii="Cambria" w:hAnsi="Cambria" w:cs="Arial"/>
          <w:b/>
          <w:sz w:val="19"/>
          <w:szCs w:val="19"/>
          <w:u w:val="single"/>
        </w:rPr>
      </w:pPr>
    </w:p>
    <w:p w14:paraId="3854B1D0" w14:textId="77777777" w:rsidR="00F4304F" w:rsidRPr="008E36AA" w:rsidRDefault="00F4304F" w:rsidP="00F4304F">
      <w:pPr>
        <w:jc w:val="center"/>
        <w:rPr>
          <w:rFonts w:ascii="Cambria" w:hAnsi="Cambria" w:cs="Arial"/>
          <w:b/>
          <w:sz w:val="19"/>
          <w:szCs w:val="19"/>
          <w:u w:val="single"/>
        </w:rPr>
      </w:pPr>
    </w:p>
    <w:p w14:paraId="2436570D" w14:textId="77777777" w:rsidR="00F4304F" w:rsidRPr="008E36AA" w:rsidRDefault="00F4304F" w:rsidP="00F4304F">
      <w:pPr>
        <w:jc w:val="center"/>
        <w:rPr>
          <w:rFonts w:ascii="Cambria" w:hAnsi="Cambria" w:cs="Arial"/>
          <w:b/>
          <w:sz w:val="19"/>
          <w:szCs w:val="19"/>
          <w:u w:val="single"/>
        </w:rPr>
      </w:pPr>
    </w:p>
    <w:p w14:paraId="53B64312" w14:textId="77777777" w:rsidR="00F4304F" w:rsidRPr="008E36AA" w:rsidRDefault="00F4304F" w:rsidP="00F4304F">
      <w:pPr>
        <w:jc w:val="center"/>
        <w:rPr>
          <w:rFonts w:ascii="Cambria" w:hAnsi="Cambria" w:cs="Arial"/>
          <w:b/>
          <w:sz w:val="19"/>
          <w:szCs w:val="19"/>
          <w:u w:val="single"/>
        </w:rPr>
      </w:pPr>
    </w:p>
    <w:p w14:paraId="1237EFF8" w14:textId="77777777" w:rsidR="00F4304F" w:rsidRPr="008E36AA" w:rsidRDefault="00F4304F" w:rsidP="00F4304F">
      <w:pPr>
        <w:jc w:val="center"/>
        <w:rPr>
          <w:rFonts w:ascii="Cambria" w:hAnsi="Cambria" w:cs="Arial"/>
          <w:b/>
          <w:sz w:val="19"/>
          <w:szCs w:val="19"/>
          <w:u w:val="single"/>
        </w:rPr>
      </w:pPr>
    </w:p>
    <w:p w14:paraId="06FDBC30" w14:textId="77777777" w:rsidR="00F4304F" w:rsidRPr="008E36AA" w:rsidRDefault="00F4304F" w:rsidP="00F4304F">
      <w:pPr>
        <w:jc w:val="center"/>
        <w:rPr>
          <w:rFonts w:ascii="Cambria" w:hAnsi="Cambria" w:cs="Arial"/>
          <w:b/>
          <w:sz w:val="19"/>
          <w:szCs w:val="19"/>
          <w:u w:val="single"/>
        </w:rPr>
      </w:pPr>
    </w:p>
    <w:p w14:paraId="4F292EAA" w14:textId="77777777" w:rsidR="00F4304F" w:rsidRPr="008E36AA" w:rsidRDefault="00F4304F" w:rsidP="00F4304F">
      <w:pPr>
        <w:jc w:val="center"/>
        <w:rPr>
          <w:rFonts w:ascii="Cambria" w:hAnsi="Cambria" w:cs="Arial"/>
          <w:b/>
          <w:sz w:val="19"/>
          <w:szCs w:val="19"/>
          <w:u w:val="single"/>
        </w:rPr>
      </w:pPr>
    </w:p>
    <w:p w14:paraId="79F0168E" w14:textId="77777777" w:rsidR="00F4304F" w:rsidRPr="008E36AA" w:rsidRDefault="00F4304F" w:rsidP="00F4304F">
      <w:pPr>
        <w:jc w:val="center"/>
        <w:rPr>
          <w:rFonts w:ascii="Cambria" w:hAnsi="Cambria" w:cs="Arial"/>
          <w:b/>
          <w:sz w:val="19"/>
          <w:szCs w:val="19"/>
          <w:u w:val="single"/>
        </w:rPr>
      </w:pPr>
    </w:p>
    <w:p w14:paraId="0A9E4DE2" w14:textId="77777777" w:rsidR="00D1461D" w:rsidRDefault="00D1461D" w:rsidP="00F4304F">
      <w:pPr>
        <w:jc w:val="center"/>
        <w:rPr>
          <w:rFonts w:ascii="Cambria" w:hAnsi="Cambria" w:cs="Arial"/>
          <w:b/>
          <w:sz w:val="19"/>
          <w:szCs w:val="19"/>
          <w:u w:val="single"/>
        </w:rPr>
      </w:pPr>
    </w:p>
    <w:p w14:paraId="761E9A29" w14:textId="77777777" w:rsidR="00D1461D" w:rsidRDefault="00D1461D" w:rsidP="00F4304F">
      <w:pPr>
        <w:jc w:val="center"/>
        <w:rPr>
          <w:rFonts w:ascii="Cambria" w:hAnsi="Cambria" w:cs="Arial"/>
          <w:b/>
          <w:sz w:val="19"/>
          <w:szCs w:val="19"/>
          <w:u w:val="single"/>
        </w:rPr>
      </w:pPr>
    </w:p>
    <w:p w14:paraId="0F0D068A" w14:textId="77777777" w:rsidR="00D1461D" w:rsidRDefault="00D1461D" w:rsidP="00F4304F">
      <w:pPr>
        <w:jc w:val="center"/>
        <w:rPr>
          <w:rFonts w:ascii="Cambria" w:hAnsi="Cambria" w:cs="Arial"/>
          <w:b/>
          <w:sz w:val="19"/>
          <w:szCs w:val="19"/>
          <w:u w:val="single"/>
        </w:rPr>
      </w:pPr>
    </w:p>
    <w:p w14:paraId="01C0A87D" w14:textId="77777777" w:rsidR="00D1461D" w:rsidRDefault="00D1461D" w:rsidP="00F4304F">
      <w:pPr>
        <w:jc w:val="center"/>
        <w:rPr>
          <w:rFonts w:ascii="Cambria" w:hAnsi="Cambria" w:cs="Arial"/>
          <w:b/>
          <w:sz w:val="19"/>
          <w:szCs w:val="19"/>
          <w:u w:val="single"/>
        </w:rPr>
      </w:pPr>
    </w:p>
    <w:p w14:paraId="570C7A68" w14:textId="77777777" w:rsidR="00D1461D" w:rsidRDefault="00D1461D" w:rsidP="00F4304F">
      <w:pPr>
        <w:jc w:val="center"/>
        <w:rPr>
          <w:rFonts w:ascii="Cambria" w:hAnsi="Cambria" w:cs="Arial"/>
          <w:b/>
          <w:sz w:val="19"/>
          <w:szCs w:val="19"/>
          <w:u w:val="single"/>
        </w:rPr>
      </w:pPr>
    </w:p>
    <w:p w14:paraId="14C0CE10" w14:textId="77777777" w:rsidR="00D1461D" w:rsidRDefault="00D1461D" w:rsidP="00F4304F">
      <w:pPr>
        <w:jc w:val="center"/>
        <w:rPr>
          <w:rFonts w:ascii="Cambria" w:hAnsi="Cambria" w:cs="Arial"/>
          <w:b/>
          <w:sz w:val="19"/>
          <w:szCs w:val="19"/>
          <w:u w:val="single"/>
        </w:rPr>
      </w:pPr>
    </w:p>
    <w:p w14:paraId="43AE03F8" w14:textId="77777777" w:rsidR="00D1461D" w:rsidRDefault="00D1461D" w:rsidP="00F4304F">
      <w:pPr>
        <w:jc w:val="center"/>
        <w:rPr>
          <w:rFonts w:ascii="Cambria" w:hAnsi="Cambria" w:cs="Arial"/>
          <w:b/>
          <w:sz w:val="19"/>
          <w:szCs w:val="19"/>
          <w:u w:val="single"/>
        </w:rPr>
      </w:pPr>
    </w:p>
    <w:p w14:paraId="05DB17DD" w14:textId="77777777" w:rsidR="009D1EF4" w:rsidRDefault="009D1EF4" w:rsidP="00F4304F">
      <w:pPr>
        <w:jc w:val="center"/>
        <w:rPr>
          <w:rFonts w:ascii="Cambria" w:hAnsi="Cambria" w:cs="Arial"/>
          <w:b/>
          <w:sz w:val="16"/>
          <w:szCs w:val="16"/>
          <w:u w:val="single"/>
        </w:rPr>
      </w:pPr>
    </w:p>
    <w:p w14:paraId="412F39CC" w14:textId="77777777" w:rsidR="009D1EF4" w:rsidRDefault="009D1EF4" w:rsidP="00F4304F">
      <w:pPr>
        <w:jc w:val="center"/>
        <w:rPr>
          <w:rFonts w:ascii="Cambria" w:hAnsi="Cambria" w:cs="Arial"/>
          <w:b/>
          <w:sz w:val="16"/>
          <w:szCs w:val="16"/>
          <w:u w:val="single"/>
        </w:rPr>
      </w:pPr>
    </w:p>
    <w:p w14:paraId="4BC93002" w14:textId="77777777" w:rsidR="009D1EF4" w:rsidRDefault="009D1EF4" w:rsidP="00F4304F">
      <w:pPr>
        <w:jc w:val="center"/>
        <w:rPr>
          <w:rFonts w:ascii="Cambria" w:hAnsi="Cambria" w:cs="Arial"/>
          <w:b/>
          <w:sz w:val="16"/>
          <w:szCs w:val="16"/>
          <w:u w:val="single"/>
        </w:rPr>
      </w:pPr>
    </w:p>
    <w:p w14:paraId="0043A1F5" w14:textId="77777777" w:rsidR="009D1EF4" w:rsidRDefault="009D1EF4" w:rsidP="00F4304F">
      <w:pPr>
        <w:jc w:val="center"/>
        <w:rPr>
          <w:rFonts w:ascii="Cambria" w:hAnsi="Cambria" w:cs="Arial"/>
          <w:b/>
          <w:sz w:val="16"/>
          <w:szCs w:val="16"/>
          <w:u w:val="single"/>
        </w:rPr>
      </w:pPr>
    </w:p>
    <w:p w14:paraId="3DA8F6B1" w14:textId="77777777" w:rsidR="009D1EF4" w:rsidRDefault="009D1EF4" w:rsidP="00F4304F">
      <w:pPr>
        <w:jc w:val="center"/>
        <w:rPr>
          <w:rFonts w:ascii="Cambria" w:hAnsi="Cambria" w:cs="Arial"/>
          <w:b/>
          <w:sz w:val="16"/>
          <w:szCs w:val="16"/>
          <w:u w:val="single"/>
        </w:rPr>
      </w:pPr>
    </w:p>
    <w:p w14:paraId="4938A56F" w14:textId="77777777" w:rsidR="009C5AD7" w:rsidRDefault="009C5AD7" w:rsidP="00A33942">
      <w:pPr>
        <w:jc w:val="center"/>
        <w:rPr>
          <w:rFonts w:ascii="Cambria" w:hAnsi="Cambria" w:cs="Arial"/>
          <w:b/>
          <w:sz w:val="16"/>
          <w:szCs w:val="16"/>
          <w:u w:val="single"/>
        </w:rPr>
      </w:pPr>
    </w:p>
    <w:p w14:paraId="319DDF6D" w14:textId="77777777" w:rsidR="009D597C" w:rsidRDefault="009D597C" w:rsidP="009C5AD7">
      <w:pPr>
        <w:jc w:val="center"/>
        <w:rPr>
          <w:rFonts w:ascii="Cambria" w:hAnsi="Cambria" w:cs="Arial"/>
          <w:b/>
          <w:sz w:val="16"/>
          <w:szCs w:val="16"/>
          <w:u w:val="single"/>
        </w:rPr>
      </w:pPr>
    </w:p>
    <w:p w14:paraId="10911B23" w14:textId="77777777" w:rsidR="009D597C" w:rsidRDefault="009D597C" w:rsidP="009C5AD7">
      <w:pPr>
        <w:jc w:val="center"/>
        <w:rPr>
          <w:rFonts w:ascii="Cambria" w:hAnsi="Cambria" w:cs="Arial"/>
          <w:b/>
          <w:sz w:val="16"/>
          <w:szCs w:val="16"/>
          <w:u w:val="single"/>
        </w:rPr>
      </w:pPr>
    </w:p>
    <w:p w14:paraId="29CACC95" w14:textId="77777777" w:rsidR="009D597C" w:rsidRDefault="009D597C" w:rsidP="009C5AD7">
      <w:pPr>
        <w:jc w:val="center"/>
        <w:rPr>
          <w:rFonts w:ascii="Cambria" w:hAnsi="Cambria" w:cs="Arial"/>
          <w:b/>
          <w:sz w:val="16"/>
          <w:szCs w:val="16"/>
          <w:u w:val="single"/>
        </w:rPr>
      </w:pPr>
    </w:p>
    <w:p w14:paraId="1BB45ADF" w14:textId="77777777" w:rsidR="004B2B17" w:rsidRDefault="004B2B17" w:rsidP="00823E65">
      <w:pPr>
        <w:jc w:val="center"/>
        <w:rPr>
          <w:rFonts w:ascii="Garamond" w:hAnsi="Garamond" w:cs="Baskerville Old Face"/>
          <w:b/>
          <w:sz w:val="20"/>
        </w:rPr>
      </w:pPr>
    </w:p>
    <w:p w14:paraId="710EEDDB" w14:textId="77777777" w:rsidR="004B2B17" w:rsidRDefault="004B2B17" w:rsidP="00823E65">
      <w:pPr>
        <w:jc w:val="center"/>
        <w:rPr>
          <w:rFonts w:ascii="Garamond" w:hAnsi="Garamond" w:cs="Baskerville Old Face"/>
          <w:b/>
          <w:sz w:val="20"/>
        </w:rPr>
      </w:pPr>
    </w:p>
    <w:p w14:paraId="64C7EA62" w14:textId="77777777" w:rsidR="004B2B17" w:rsidRDefault="004B2B17" w:rsidP="00823E65">
      <w:pPr>
        <w:jc w:val="center"/>
        <w:rPr>
          <w:rFonts w:ascii="Garamond" w:hAnsi="Garamond" w:cs="Baskerville Old Face"/>
          <w:b/>
          <w:sz w:val="20"/>
        </w:rPr>
      </w:pPr>
    </w:p>
    <w:p w14:paraId="6477AD4E" w14:textId="77777777" w:rsidR="004B2B17" w:rsidRDefault="004B2B17" w:rsidP="00823E65">
      <w:pPr>
        <w:jc w:val="center"/>
        <w:rPr>
          <w:rFonts w:ascii="Garamond" w:hAnsi="Garamond" w:cs="Baskerville Old Face"/>
          <w:b/>
          <w:sz w:val="20"/>
        </w:rPr>
      </w:pPr>
    </w:p>
    <w:p w14:paraId="5E408544" w14:textId="77777777" w:rsidR="004B2B17" w:rsidRDefault="004B2B17" w:rsidP="00823E65">
      <w:pPr>
        <w:jc w:val="center"/>
        <w:rPr>
          <w:rFonts w:ascii="Garamond" w:hAnsi="Garamond" w:cs="Baskerville Old Face"/>
          <w:b/>
          <w:sz w:val="20"/>
        </w:rPr>
      </w:pPr>
    </w:p>
    <w:p w14:paraId="6C456C2D" w14:textId="77777777" w:rsidR="004B2B17" w:rsidRDefault="004B2B17" w:rsidP="00823E65">
      <w:pPr>
        <w:jc w:val="center"/>
        <w:rPr>
          <w:rFonts w:ascii="Garamond" w:hAnsi="Garamond" w:cs="Baskerville Old Face"/>
          <w:b/>
          <w:sz w:val="20"/>
        </w:rPr>
      </w:pPr>
    </w:p>
    <w:p w14:paraId="3E53D875" w14:textId="77777777" w:rsidR="004B2B17" w:rsidRDefault="004B2B17" w:rsidP="00823E65">
      <w:pPr>
        <w:jc w:val="center"/>
        <w:rPr>
          <w:rFonts w:ascii="Garamond" w:hAnsi="Garamond" w:cs="Baskerville Old Face"/>
          <w:b/>
          <w:sz w:val="20"/>
        </w:rPr>
      </w:pPr>
    </w:p>
    <w:p w14:paraId="31A3DFBD" w14:textId="77777777" w:rsidR="004B2B17" w:rsidRDefault="004B2B17" w:rsidP="00823E65">
      <w:pPr>
        <w:jc w:val="center"/>
        <w:rPr>
          <w:rFonts w:ascii="Garamond" w:hAnsi="Garamond" w:cs="Baskerville Old Face"/>
          <w:b/>
          <w:sz w:val="20"/>
        </w:rPr>
      </w:pPr>
    </w:p>
    <w:p w14:paraId="4A792CE4" w14:textId="77777777" w:rsidR="00823E65" w:rsidRPr="004B2B17" w:rsidRDefault="00823E65" w:rsidP="00823E65">
      <w:pPr>
        <w:jc w:val="center"/>
        <w:rPr>
          <w:rFonts w:ascii="Garamond" w:hAnsi="Garamond" w:cs="Baskerville Old Face"/>
          <w:sz w:val="20"/>
        </w:rPr>
      </w:pPr>
      <w:r w:rsidRPr="004B2B17">
        <w:rPr>
          <w:rFonts w:ascii="Garamond" w:hAnsi="Garamond" w:cs="Baskerville Old Face"/>
          <w:b/>
          <w:sz w:val="20"/>
        </w:rPr>
        <w:lastRenderedPageBreak/>
        <w:t>Class Calendar</w:t>
      </w:r>
    </w:p>
    <w:p w14:paraId="25BC052A" w14:textId="77777777" w:rsidR="00823E65" w:rsidRPr="004B2B17" w:rsidRDefault="00823E65" w:rsidP="00823E65">
      <w:pPr>
        <w:rPr>
          <w:rFonts w:ascii="Garamond" w:hAnsi="Garamond" w:cs="Baskerville Old Face"/>
          <w:sz w:val="20"/>
        </w:rPr>
      </w:pPr>
      <w:r w:rsidRPr="004B2B17">
        <w:rPr>
          <w:rFonts w:ascii="Garamond" w:hAnsi="Garamond" w:cs="Baskerville Old Face"/>
          <w:sz w:val="20"/>
        </w:rPr>
        <w:t xml:space="preserve">Bring writing you are working on to </w:t>
      </w:r>
      <w:r w:rsidRPr="004B2B17">
        <w:rPr>
          <w:rFonts w:ascii="Garamond" w:hAnsi="Garamond" w:cs="Baskerville Old Face"/>
          <w:i/>
          <w:sz w:val="20"/>
        </w:rPr>
        <w:t>every</w:t>
      </w:r>
      <w:r w:rsidRPr="004B2B17">
        <w:rPr>
          <w:rFonts w:ascii="Garamond" w:hAnsi="Garamond" w:cs="Baskerville Old Face"/>
          <w:sz w:val="20"/>
        </w:rPr>
        <w:t xml:space="preserve"> class, writing for in this class or another, hard copy or on your computer.</w:t>
      </w:r>
    </w:p>
    <w:tbl>
      <w:tblPr>
        <w:tblpPr w:leftFromText="180" w:rightFromText="180" w:vertAnchor="text" w:horzAnchor="margin" w:tblpXSpec="center" w:tblpY="181"/>
        <w:tblW w:w="106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CellMar>
          <w:left w:w="54" w:type="dxa"/>
          <w:right w:w="54" w:type="dxa"/>
        </w:tblCellMar>
        <w:tblLook w:val="0000" w:firstRow="0" w:lastRow="0" w:firstColumn="0" w:lastColumn="0" w:noHBand="0" w:noVBand="0"/>
      </w:tblPr>
      <w:tblGrid>
        <w:gridCol w:w="486"/>
        <w:gridCol w:w="1710"/>
        <w:gridCol w:w="3060"/>
        <w:gridCol w:w="2070"/>
        <w:gridCol w:w="3288"/>
      </w:tblGrid>
      <w:tr w:rsidR="00823E65" w:rsidRPr="004B2B17" w14:paraId="46BD87D2" w14:textId="77777777" w:rsidTr="00823E65">
        <w:trPr>
          <w:trHeight w:val="480"/>
        </w:trPr>
        <w:tc>
          <w:tcPr>
            <w:tcW w:w="486" w:type="dxa"/>
            <w:shd w:val="clear" w:color="auto" w:fill="FFFFFF" w:themeFill="background1"/>
          </w:tcPr>
          <w:p w14:paraId="391EEA09" w14:textId="77777777" w:rsidR="00823E65" w:rsidRPr="004B2B17" w:rsidRDefault="00823E65" w:rsidP="00823E65">
            <w:pPr>
              <w:widowControl w:val="0"/>
              <w:autoSpaceDE w:val="0"/>
              <w:autoSpaceDN w:val="0"/>
              <w:adjustRightInd w:val="0"/>
              <w:jc w:val="center"/>
              <w:rPr>
                <w:rFonts w:ascii="Garamond" w:hAnsi="Garamond" w:cs="Baskerville Old Face"/>
                <w:b/>
                <w:bCs/>
                <w:sz w:val="20"/>
              </w:rPr>
            </w:pPr>
            <w:r w:rsidRPr="004B2B17">
              <w:rPr>
                <w:rFonts w:ascii="Garamond" w:hAnsi="Garamond" w:cs="Baskerville Old Face"/>
                <w:b/>
                <w:bCs/>
                <w:sz w:val="20"/>
              </w:rPr>
              <w:t>WK</w:t>
            </w:r>
          </w:p>
        </w:tc>
        <w:tc>
          <w:tcPr>
            <w:tcW w:w="1710" w:type="dxa"/>
            <w:shd w:val="clear" w:color="auto" w:fill="FFFFFF" w:themeFill="background1"/>
          </w:tcPr>
          <w:p w14:paraId="72052393" w14:textId="77777777" w:rsidR="00823E65" w:rsidRPr="004B2B17" w:rsidRDefault="00823E65" w:rsidP="00823E65">
            <w:pPr>
              <w:widowControl w:val="0"/>
              <w:autoSpaceDE w:val="0"/>
              <w:autoSpaceDN w:val="0"/>
              <w:adjustRightInd w:val="0"/>
              <w:jc w:val="center"/>
              <w:rPr>
                <w:rFonts w:ascii="Garamond" w:hAnsi="Garamond" w:cs="Baskerville Old Face"/>
                <w:b/>
                <w:bCs/>
                <w:sz w:val="20"/>
              </w:rPr>
            </w:pPr>
            <w:r w:rsidRPr="004B2B17">
              <w:rPr>
                <w:rFonts w:ascii="Garamond" w:hAnsi="Garamond" w:cs="Baskerville Old Face"/>
                <w:b/>
                <w:bCs/>
                <w:sz w:val="20"/>
              </w:rPr>
              <w:t>Date</w:t>
            </w:r>
          </w:p>
        </w:tc>
        <w:tc>
          <w:tcPr>
            <w:tcW w:w="3060" w:type="dxa"/>
            <w:shd w:val="clear" w:color="auto" w:fill="FFFFFF" w:themeFill="background1"/>
          </w:tcPr>
          <w:p w14:paraId="4A32A31B" w14:textId="77777777" w:rsidR="00823E65" w:rsidRPr="004B2B17" w:rsidRDefault="00823E65" w:rsidP="00823E65">
            <w:pPr>
              <w:widowControl w:val="0"/>
              <w:autoSpaceDE w:val="0"/>
              <w:autoSpaceDN w:val="0"/>
              <w:adjustRightInd w:val="0"/>
              <w:jc w:val="center"/>
              <w:rPr>
                <w:rFonts w:ascii="Garamond" w:hAnsi="Garamond" w:cs="Baskerville Old Face"/>
                <w:b/>
                <w:bCs/>
                <w:sz w:val="20"/>
              </w:rPr>
            </w:pPr>
            <w:r w:rsidRPr="004B2B17">
              <w:rPr>
                <w:rFonts w:ascii="Garamond" w:hAnsi="Garamond" w:cs="Baskerville Old Face"/>
                <w:b/>
                <w:bCs/>
                <w:sz w:val="20"/>
              </w:rPr>
              <w:t>Readings / Homework</w:t>
            </w:r>
          </w:p>
          <w:p w14:paraId="13A82172" w14:textId="77777777" w:rsidR="00823E65" w:rsidRPr="004B2B17" w:rsidRDefault="00823E65" w:rsidP="00823E65">
            <w:pPr>
              <w:widowControl w:val="0"/>
              <w:autoSpaceDE w:val="0"/>
              <w:autoSpaceDN w:val="0"/>
              <w:adjustRightInd w:val="0"/>
              <w:jc w:val="center"/>
              <w:rPr>
                <w:rFonts w:ascii="Garamond" w:hAnsi="Garamond" w:cs="Baskerville Old Face"/>
                <w:b/>
                <w:bCs/>
                <w:sz w:val="20"/>
              </w:rPr>
            </w:pPr>
            <w:r w:rsidRPr="004B2B17">
              <w:rPr>
                <w:rFonts w:ascii="Garamond" w:hAnsi="Garamond" w:cs="Baskerville Old Face"/>
                <w:b/>
                <w:bCs/>
                <w:sz w:val="20"/>
              </w:rPr>
              <w:t>(BEFORE CLASS)</w:t>
            </w:r>
          </w:p>
        </w:tc>
        <w:tc>
          <w:tcPr>
            <w:tcW w:w="2070" w:type="dxa"/>
            <w:shd w:val="clear" w:color="auto" w:fill="FFFFFF" w:themeFill="background1"/>
          </w:tcPr>
          <w:p w14:paraId="3417D5B3" w14:textId="77777777" w:rsidR="00823E65" w:rsidRPr="004B2B17" w:rsidRDefault="00823E65" w:rsidP="00823E65">
            <w:pPr>
              <w:widowControl w:val="0"/>
              <w:autoSpaceDE w:val="0"/>
              <w:autoSpaceDN w:val="0"/>
              <w:adjustRightInd w:val="0"/>
              <w:jc w:val="center"/>
              <w:rPr>
                <w:rFonts w:ascii="Garamond" w:hAnsi="Garamond" w:cs="Baskerville Old Face"/>
                <w:b/>
                <w:bCs/>
                <w:sz w:val="20"/>
              </w:rPr>
            </w:pPr>
            <w:r w:rsidRPr="004B2B17">
              <w:rPr>
                <w:rFonts w:ascii="Garamond" w:hAnsi="Garamond" w:cs="Baskerville Old Face"/>
                <w:b/>
                <w:bCs/>
                <w:sz w:val="20"/>
              </w:rPr>
              <w:t>Class Activities</w:t>
            </w:r>
          </w:p>
        </w:tc>
        <w:tc>
          <w:tcPr>
            <w:tcW w:w="3288" w:type="dxa"/>
            <w:shd w:val="clear" w:color="auto" w:fill="FFFFFF" w:themeFill="background1"/>
          </w:tcPr>
          <w:p w14:paraId="116E1237" w14:textId="77777777" w:rsidR="00823E65" w:rsidRPr="004B2B17" w:rsidRDefault="00823E65" w:rsidP="00823E65">
            <w:pPr>
              <w:widowControl w:val="0"/>
              <w:autoSpaceDE w:val="0"/>
              <w:autoSpaceDN w:val="0"/>
              <w:adjustRightInd w:val="0"/>
              <w:jc w:val="center"/>
              <w:rPr>
                <w:rFonts w:ascii="Garamond" w:hAnsi="Garamond" w:cs="Baskerville Old Face"/>
                <w:b/>
                <w:bCs/>
                <w:sz w:val="20"/>
              </w:rPr>
            </w:pPr>
            <w:r w:rsidRPr="004B2B17">
              <w:rPr>
                <w:rFonts w:ascii="Garamond" w:hAnsi="Garamond" w:cs="Baskerville Old Face"/>
                <w:b/>
                <w:bCs/>
                <w:sz w:val="20"/>
              </w:rPr>
              <w:t>Assignments/Bring to Class</w:t>
            </w:r>
          </w:p>
        </w:tc>
      </w:tr>
      <w:tr w:rsidR="00823E65" w:rsidRPr="004B2B17" w14:paraId="4364A090" w14:textId="77777777" w:rsidTr="00823E65">
        <w:trPr>
          <w:trHeight w:val="399"/>
        </w:trPr>
        <w:tc>
          <w:tcPr>
            <w:tcW w:w="486" w:type="dxa"/>
            <w:shd w:val="clear" w:color="auto" w:fill="FFFFFF" w:themeFill="background1"/>
          </w:tcPr>
          <w:p w14:paraId="701053D6"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w:t>
            </w:r>
          </w:p>
        </w:tc>
        <w:tc>
          <w:tcPr>
            <w:tcW w:w="1710" w:type="dxa"/>
            <w:shd w:val="clear" w:color="auto" w:fill="FFFFFF" w:themeFill="background1"/>
          </w:tcPr>
          <w:p w14:paraId="3D6D1CB2"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Tues. Sept. 2</w:t>
            </w:r>
          </w:p>
        </w:tc>
        <w:tc>
          <w:tcPr>
            <w:tcW w:w="3060" w:type="dxa"/>
            <w:shd w:val="clear" w:color="auto" w:fill="FFFFFF" w:themeFill="background1"/>
          </w:tcPr>
          <w:p w14:paraId="1DF2BE7E"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0482BBD9"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Orientation and workshop assignments; Writing instruction.</w:t>
            </w:r>
          </w:p>
        </w:tc>
        <w:tc>
          <w:tcPr>
            <w:tcW w:w="3288" w:type="dxa"/>
            <w:shd w:val="clear" w:color="auto" w:fill="FFFFFF" w:themeFill="background1"/>
          </w:tcPr>
          <w:p w14:paraId="266D1FAB"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49B7C465" w14:textId="77777777" w:rsidTr="00823E65">
        <w:trPr>
          <w:trHeight w:val="498"/>
        </w:trPr>
        <w:tc>
          <w:tcPr>
            <w:tcW w:w="486" w:type="dxa"/>
            <w:shd w:val="clear" w:color="auto" w:fill="FFFFFF" w:themeFill="background1"/>
          </w:tcPr>
          <w:p w14:paraId="06708C0F"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p w14:paraId="26B9C376"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p w14:paraId="3F8C5F8F"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073AB4B0"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Thurs. Sept. 4</w:t>
            </w:r>
          </w:p>
        </w:tc>
        <w:tc>
          <w:tcPr>
            <w:tcW w:w="3060" w:type="dxa"/>
            <w:shd w:val="clear" w:color="auto" w:fill="FFFFFF" w:themeFill="background1"/>
          </w:tcPr>
          <w:p w14:paraId="72327F34"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“Analysis: The Five-Year-Old and the Detective Look at Picasso,” Nielson; “Writing and Rhetoric: Getting People on the Same Page,” Clark</w:t>
            </w:r>
          </w:p>
        </w:tc>
        <w:tc>
          <w:tcPr>
            <w:tcW w:w="2070" w:type="dxa"/>
            <w:shd w:val="clear" w:color="auto" w:fill="FFFFFF" w:themeFill="background1"/>
          </w:tcPr>
          <w:p w14:paraId="1646E1BC" w14:textId="77777777" w:rsidR="00823E65" w:rsidRPr="004B2B17" w:rsidRDefault="00823E65" w:rsidP="00823E65">
            <w:pPr>
              <w:rPr>
                <w:rFonts w:ascii="Garamond" w:hAnsi="Garamond" w:cs="Arial"/>
                <w:bCs/>
                <w:iCs/>
                <w:sz w:val="16"/>
                <w:szCs w:val="16"/>
              </w:rPr>
            </w:pPr>
          </w:p>
          <w:p w14:paraId="384E95E1" w14:textId="77777777" w:rsidR="00823E65" w:rsidRPr="004B2B17" w:rsidRDefault="00823E65" w:rsidP="00823E65">
            <w:pPr>
              <w:rPr>
                <w:rFonts w:ascii="Garamond" w:hAnsi="Garamond" w:cs="Baskerville Old Face"/>
                <w:b/>
                <w:sz w:val="22"/>
                <w:szCs w:val="22"/>
              </w:rPr>
            </w:pPr>
            <w:r w:rsidRPr="004B2B17">
              <w:rPr>
                <w:rFonts w:ascii="Garamond" w:hAnsi="Garamond" w:cs="Arial"/>
                <w:b/>
                <w:bCs/>
                <w:iCs/>
                <w:sz w:val="22"/>
                <w:szCs w:val="22"/>
              </w:rPr>
              <w:t>Meet at the MOA</w:t>
            </w:r>
          </w:p>
        </w:tc>
        <w:tc>
          <w:tcPr>
            <w:tcW w:w="3288" w:type="dxa"/>
            <w:shd w:val="clear" w:color="auto" w:fill="FFFFFF" w:themeFill="background1"/>
          </w:tcPr>
          <w:p w14:paraId="39D8B580"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
                <w:sz w:val="20"/>
              </w:rPr>
              <w:t>Analysis of Syllabus due.</w:t>
            </w:r>
          </w:p>
        </w:tc>
      </w:tr>
      <w:tr w:rsidR="00823E65" w:rsidRPr="004B2B17" w14:paraId="5D9AF59E" w14:textId="77777777" w:rsidTr="00823E65">
        <w:trPr>
          <w:trHeight w:val="363"/>
        </w:trPr>
        <w:tc>
          <w:tcPr>
            <w:tcW w:w="486" w:type="dxa"/>
            <w:shd w:val="clear" w:color="auto" w:fill="FFFFFF" w:themeFill="background1"/>
          </w:tcPr>
          <w:p w14:paraId="29F628D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2</w:t>
            </w:r>
          </w:p>
        </w:tc>
        <w:tc>
          <w:tcPr>
            <w:tcW w:w="1710" w:type="dxa"/>
            <w:shd w:val="clear" w:color="auto" w:fill="FFFFFF" w:themeFill="background1"/>
          </w:tcPr>
          <w:p w14:paraId="63889066"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Sept. 9</w:t>
            </w:r>
          </w:p>
        </w:tc>
        <w:tc>
          <w:tcPr>
            <w:tcW w:w="3060" w:type="dxa"/>
            <w:shd w:val="clear" w:color="auto" w:fill="FFFFFF" w:themeFill="background1"/>
          </w:tcPr>
          <w:p w14:paraId="091874EC" w14:textId="77777777" w:rsidR="00823E65" w:rsidRPr="004B2B17" w:rsidRDefault="00823E65" w:rsidP="00823E65">
            <w:pPr>
              <w:rPr>
                <w:rFonts w:ascii="Garamond" w:hAnsi="Garamond" w:cs="Arial"/>
                <w:b/>
                <w:sz w:val="20"/>
              </w:rPr>
            </w:pPr>
            <w:r w:rsidRPr="004B2B17">
              <w:rPr>
                <w:rFonts w:ascii="Garamond" w:hAnsi="Garamond" w:cs="Arial"/>
                <w:sz w:val="16"/>
                <w:szCs w:val="16"/>
              </w:rPr>
              <w:t xml:space="preserve">Short Assignments,” Anne </w:t>
            </w:r>
            <w:proofErr w:type="spellStart"/>
            <w:r w:rsidRPr="004B2B17">
              <w:rPr>
                <w:rFonts w:ascii="Garamond" w:hAnsi="Garamond" w:cs="Arial"/>
                <w:sz w:val="16"/>
                <w:szCs w:val="16"/>
              </w:rPr>
              <w:t>Lamott</w:t>
            </w:r>
            <w:proofErr w:type="spellEnd"/>
            <w:r w:rsidRPr="004B2B17">
              <w:rPr>
                <w:rFonts w:ascii="Garamond" w:hAnsi="Garamond" w:cs="Arial"/>
                <w:sz w:val="16"/>
                <w:szCs w:val="16"/>
              </w:rPr>
              <w:t>; “Getting Launched,” John Trimble; “Contrasting Characters in Genesis,” Steven C. Walker.</w:t>
            </w:r>
          </w:p>
          <w:p w14:paraId="0A4A2960"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5A21FEB9" w14:textId="77777777" w:rsidR="00823E65" w:rsidRPr="004B2B17" w:rsidRDefault="00823E65" w:rsidP="00823E65">
            <w:pPr>
              <w:widowControl w:val="0"/>
              <w:autoSpaceDE w:val="0"/>
              <w:autoSpaceDN w:val="0"/>
              <w:adjustRightInd w:val="0"/>
              <w:rPr>
                <w:rFonts w:ascii="Garamond" w:hAnsi="Garamond" w:cs="Baskerville Old Face"/>
                <w:i/>
                <w:sz w:val="20"/>
              </w:rPr>
            </w:pPr>
            <w:r w:rsidRPr="004B2B17">
              <w:rPr>
                <w:rFonts w:ascii="Garamond" w:hAnsi="Garamond" w:cs="Arial"/>
                <w:sz w:val="16"/>
                <w:szCs w:val="16"/>
              </w:rPr>
              <w:t>Writing instruction</w:t>
            </w:r>
          </w:p>
        </w:tc>
        <w:tc>
          <w:tcPr>
            <w:tcW w:w="3288" w:type="dxa"/>
            <w:shd w:val="clear" w:color="auto" w:fill="FFFFFF" w:themeFill="background1"/>
          </w:tcPr>
          <w:p w14:paraId="6535D78C" w14:textId="77777777" w:rsidR="00823E65" w:rsidRPr="004B2B17" w:rsidRDefault="00823E65" w:rsidP="00823E65">
            <w:pPr>
              <w:widowControl w:val="0"/>
              <w:autoSpaceDE w:val="0"/>
              <w:autoSpaceDN w:val="0"/>
              <w:adjustRightInd w:val="0"/>
              <w:rPr>
                <w:rFonts w:ascii="Garamond" w:hAnsi="Garamond" w:cs="Baskerville Old Face"/>
                <w:bCs/>
                <w:sz w:val="20"/>
              </w:rPr>
            </w:pPr>
          </w:p>
        </w:tc>
      </w:tr>
      <w:tr w:rsidR="00823E65" w:rsidRPr="004B2B17" w14:paraId="5A1C2CED" w14:textId="77777777" w:rsidTr="00823E65">
        <w:trPr>
          <w:trHeight w:val="348"/>
        </w:trPr>
        <w:tc>
          <w:tcPr>
            <w:tcW w:w="486" w:type="dxa"/>
            <w:shd w:val="clear" w:color="auto" w:fill="FFFFFF" w:themeFill="background1"/>
          </w:tcPr>
          <w:p w14:paraId="1CCD8D7C"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14B994C8"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Thurs. Sept. 11</w:t>
            </w:r>
          </w:p>
        </w:tc>
        <w:tc>
          <w:tcPr>
            <w:tcW w:w="3060" w:type="dxa"/>
            <w:shd w:val="clear" w:color="auto" w:fill="FFFFFF" w:themeFill="background1"/>
          </w:tcPr>
          <w:p w14:paraId="2E8D821E"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“On Receiving,” George S. Tate; “Critical Thinking,” Nielson; “Style and Delivery,” Harrison.</w:t>
            </w:r>
          </w:p>
        </w:tc>
        <w:tc>
          <w:tcPr>
            <w:tcW w:w="2070" w:type="dxa"/>
            <w:shd w:val="clear" w:color="auto" w:fill="FFFFFF" w:themeFill="background1"/>
          </w:tcPr>
          <w:p w14:paraId="05C57AFD"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040BF755"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7EC7F75F" w14:textId="77777777" w:rsidTr="00823E65">
        <w:trPr>
          <w:trHeight w:val="273"/>
        </w:trPr>
        <w:tc>
          <w:tcPr>
            <w:tcW w:w="486" w:type="dxa"/>
            <w:shd w:val="clear" w:color="auto" w:fill="FFFFFF" w:themeFill="background1"/>
          </w:tcPr>
          <w:p w14:paraId="05F47105"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3</w:t>
            </w:r>
          </w:p>
        </w:tc>
        <w:tc>
          <w:tcPr>
            <w:tcW w:w="1710" w:type="dxa"/>
            <w:shd w:val="clear" w:color="auto" w:fill="FFFFFF" w:themeFill="background1"/>
          </w:tcPr>
          <w:p w14:paraId="0DA07608"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Tues. Sept. 16</w:t>
            </w:r>
          </w:p>
        </w:tc>
        <w:tc>
          <w:tcPr>
            <w:tcW w:w="3060" w:type="dxa"/>
            <w:shd w:val="clear" w:color="auto" w:fill="FFFFFF" w:themeFill="background1"/>
          </w:tcPr>
          <w:p w14:paraId="5FDCC0A2"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 xml:space="preserve">“The Power of the Word,” </w:t>
            </w:r>
            <w:proofErr w:type="spellStart"/>
            <w:r w:rsidRPr="004B2B17">
              <w:rPr>
                <w:rFonts w:ascii="Garamond" w:hAnsi="Garamond" w:cs="Arial"/>
                <w:sz w:val="16"/>
                <w:szCs w:val="16"/>
              </w:rPr>
              <w:t>McInelly</w:t>
            </w:r>
            <w:proofErr w:type="spellEnd"/>
            <w:r w:rsidRPr="004B2B17">
              <w:rPr>
                <w:rFonts w:ascii="Garamond" w:hAnsi="Garamond" w:cs="Arial"/>
                <w:sz w:val="16"/>
                <w:szCs w:val="16"/>
              </w:rPr>
              <w:t xml:space="preserve">; </w:t>
            </w:r>
            <w:r w:rsidRPr="004B2B17">
              <w:rPr>
                <w:rFonts w:ascii="Garamond" w:hAnsi="Garamond" w:cs="Arial"/>
                <w:bCs/>
                <w:iCs/>
                <w:sz w:val="16"/>
                <w:szCs w:val="16"/>
              </w:rPr>
              <w:t>“Learning to Read and Write,” Frederick Douglas.</w:t>
            </w:r>
          </w:p>
        </w:tc>
        <w:tc>
          <w:tcPr>
            <w:tcW w:w="2070" w:type="dxa"/>
            <w:shd w:val="clear" w:color="auto" w:fill="FFFFFF" w:themeFill="background1"/>
          </w:tcPr>
          <w:p w14:paraId="32D6FBBE"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7C846948" w14:textId="77777777" w:rsidR="00823E65" w:rsidRPr="004B2B17" w:rsidRDefault="00823E65" w:rsidP="00823E65">
            <w:pPr>
              <w:widowControl w:val="0"/>
              <w:autoSpaceDE w:val="0"/>
              <w:autoSpaceDN w:val="0"/>
              <w:adjustRightInd w:val="0"/>
              <w:rPr>
                <w:rFonts w:ascii="Garamond" w:hAnsi="Garamond" w:cs="Baskerville Old Face"/>
                <w:color w:val="FF0000"/>
                <w:sz w:val="20"/>
              </w:rPr>
            </w:pPr>
          </w:p>
        </w:tc>
      </w:tr>
      <w:tr w:rsidR="00823E65" w:rsidRPr="004B2B17" w14:paraId="1046A9B9" w14:textId="77777777" w:rsidTr="00823E65">
        <w:trPr>
          <w:trHeight w:val="285"/>
        </w:trPr>
        <w:tc>
          <w:tcPr>
            <w:tcW w:w="486" w:type="dxa"/>
            <w:shd w:val="clear" w:color="auto" w:fill="FFFFFF" w:themeFill="background1"/>
          </w:tcPr>
          <w:p w14:paraId="586A0068"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759E6A39"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Thurs. Sept. 18</w:t>
            </w:r>
          </w:p>
        </w:tc>
        <w:tc>
          <w:tcPr>
            <w:tcW w:w="3060" w:type="dxa"/>
            <w:shd w:val="clear" w:color="auto" w:fill="FFFFFF" w:themeFill="background1"/>
          </w:tcPr>
          <w:p w14:paraId="595E01BE" w14:textId="77777777" w:rsidR="00823E65" w:rsidRPr="004B2B17" w:rsidRDefault="00823E65" w:rsidP="00823E65">
            <w:pPr>
              <w:rPr>
                <w:rFonts w:ascii="Garamond" w:hAnsi="Garamond" w:cs="Baskerville Old Face"/>
                <w:sz w:val="20"/>
              </w:rPr>
            </w:pPr>
          </w:p>
        </w:tc>
        <w:tc>
          <w:tcPr>
            <w:tcW w:w="2070" w:type="dxa"/>
            <w:shd w:val="clear" w:color="auto" w:fill="FFFFFF" w:themeFill="background1"/>
          </w:tcPr>
          <w:p w14:paraId="0675CBBD"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
                <w:bCs/>
                <w:iCs/>
                <w:sz w:val="16"/>
                <w:szCs w:val="16"/>
              </w:rPr>
              <w:t>Critical Analysis#1 Peer Review</w:t>
            </w:r>
          </w:p>
        </w:tc>
        <w:tc>
          <w:tcPr>
            <w:tcW w:w="3288" w:type="dxa"/>
            <w:shd w:val="clear" w:color="auto" w:fill="FFFFFF" w:themeFill="background1"/>
          </w:tcPr>
          <w:p w14:paraId="7015D2D8"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11529155" w14:textId="77777777" w:rsidTr="00823E65">
        <w:trPr>
          <w:trHeight w:val="282"/>
        </w:trPr>
        <w:tc>
          <w:tcPr>
            <w:tcW w:w="486" w:type="dxa"/>
            <w:shd w:val="clear" w:color="auto" w:fill="FFFFFF" w:themeFill="background1"/>
          </w:tcPr>
          <w:p w14:paraId="01E9DE6D"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4</w:t>
            </w:r>
          </w:p>
        </w:tc>
        <w:tc>
          <w:tcPr>
            <w:tcW w:w="1710" w:type="dxa"/>
            <w:shd w:val="clear" w:color="auto" w:fill="FFFFFF" w:themeFill="background1"/>
          </w:tcPr>
          <w:p w14:paraId="0406A244"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Tues. Sept. 23</w:t>
            </w:r>
          </w:p>
        </w:tc>
        <w:tc>
          <w:tcPr>
            <w:tcW w:w="3060" w:type="dxa"/>
            <w:shd w:val="clear" w:color="auto" w:fill="FFFFFF" w:themeFill="background1"/>
          </w:tcPr>
          <w:p w14:paraId="0D8BB3B2"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Cs/>
                <w:iCs/>
                <w:sz w:val="16"/>
                <w:szCs w:val="16"/>
              </w:rPr>
              <w:t xml:space="preserve">“Challenging Pleasures of Art,” Dana </w:t>
            </w:r>
            <w:proofErr w:type="spellStart"/>
            <w:r w:rsidRPr="004B2B17">
              <w:rPr>
                <w:rFonts w:ascii="Garamond" w:hAnsi="Garamond" w:cs="Arial"/>
                <w:bCs/>
                <w:iCs/>
                <w:sz w:val="16"/>
                <w:szCs w:val="16"/>
              </w:rPr>
              <w:t>Gioia</w:t>
            </w:r>
            <w:proofErr w:type="spellEnd"/>
            <w:r w:rsidRPr="004B2B17">
              <w:rPr>
                <w:rFonts w:ascii="Garamond" w:hAnsi="Garamond" w:cs="Arial"/>
                <w:bCs/>
                <w:iCs/>
                <w:sz w:val="16"/>
                <w:szCs w:val="16"/>
              </w:rPr>
              <w:t xml:space="preserve">; </w:t>
            </w:r>
            <w:r w:rsidRPr="004B2B17">
              <w:rPr>
                <w:rFonts w:ascii="Garamond" w:hAnsi="Garamond" w:cs="Arial"/>
                <w:sz w:val="16"/>
                <w:szCs w:val="16"/>
              </w:rPr>
              <w:t xml:space="preserve">“No Good Stopping Place,” Richard </w:t>
            </w:r>
            <w:proofErr w:type="spellStart"/>
            <w:r w:rsidRPr="004B2B17">
              <w:rPr>
                <w:rFonts w:ascii="Garamond" w:hAnsi="Garamond" w:cs="Arial"/>
                <w:sz w:val="16"/>
                <w:szCs w:val="16"/>
              </w:rPr>
              <w:t>Cracroft</w:t>
            </w:r>
            <w:proofErr w:type="spellEnd"/>
            <w:r w:rsidRPr="004B2B17">
              <w:rPr>
                <w:rFonts w:ascii="Garamond" w:hAnsi="Garamond" w:cs="Arial"/>
                <w:sz w:val="16"/>
                <w:szCs w:val="16"/>
              </w:rPr>
              <w:t>.</w:t>
            </w:r>
          </w:p>
        </w:tc>
        <w:tc>
          <w:tcPr>
            <w:tcW w:w="2070" w:type="dxa"/>
            <w:shd w:val="clear" w:color="auto" w:fill="FFFFFF" w:themeFill="background1"/>
          </w:tcPr>
          <w:p w14:paraId="4379657B"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2337089F"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6E1D4550" w14:textId="77777777" w:rsidTr="00823E65">
        <w:trPr>
          <w:trHeight w:val="471"/>
        </w:trPr>
        <w:tc>
          <w:tcPr>
            <w:tcW w:w="486" w:type="dxa"/>
            <w:shd w:val="clear" w:color="auto" w:fill="FFFFFF" w:themeFill="background1"/>
          </w:tcPr>
          <w:p w14:paraId="279E2DFE"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7A572104"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Sept. 25</w:t>
            </w:r>
          </w:p>
        </w:tc>
        <w:tc>
          <w:tcPr>
            <w:tcW w:w="3060" w:type="dxa"/>
            <w:shd w:val="clear" w:color="auto" w:fill="FFFFFF" w:themeFill="background1"/>
          </w:tcPr>
          <w:p w14:paraId="7B9A9C0C"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Meet in HBLL 2233</w:t>
            </w:r>
          </w:p>
        </w:tc>
        <w:tc>
          <w:tcPr>
            <w:tcW w:w="2070" w:type="dxa"/>
            <w:shd w:val="clear" w:color="auto" w:fill="FFFFFF" w:themeFill="background1"/>
          </w:tcPr>
          <w:p w14:paraId="75617377" w14:textId="77777777" w:rsidR="00823E65" w:rsidRPr="004B2B17" w:rsidRDefault="00823E65" w:rsidP="00823E65">
            <w:pPr>
              <w:rPr>
                <w:rFonts w:ascii="Garamond" w:hAnsi="Garamond" w:cs="Baskerville Old Face"/>
                <w:sz w:val="20"/>
              </w:rPr>
            </w:pPr>
            <w:r w:rsidRPr="004B2B17">
              <w:rPr>
                <w:rFonts w:ascii="Garamond" w:hAnsi="Garamond" w:cs="Baskerville Old Face"/>
                <w:sz w:val="20"/>
              </w:rPr>
              <w:t>Library Instruction</w:t>
            </w:r>
          </w:p>
        </w:tc>
        <w:tc>
          <w:tcPr>
            <w:tcW w:w="3288" w:type="dxa"/>
            <w:shd w:val="clear" w:color="auto" w:fill="FFFFFF" w:themeFill="background1"/>
          </w:tcPr>
          <w:p w14:paraId="369786DB" w14:textId="1631FE37" w:rsidR="00823E65" w:rsidRPr="004B2B17" w:rsidRDefault="00823E65" w:rsidP="00823E65">
            <w:pPr>
              <w:widowControl w:val="0"/>
              <w:autoSpaceDE w:val="0"/>
              <w:autoSpaceDN w:val="0"/>
              <w:adjustRightInd w:val="0"/>
              <w:rPr>
                <w:rFonts w:ascii="Garamond" w:hAnsi="Garamond" w:cs="Baskerville Old Face"/>
                <w:b/>
                <w:sz w:val="20"/>
              </w:rPr>
            </w:pPr>
            <w:r w:rsidRPr="004B2B17">
              <w:rPr>
                <w:rFonts w:ascii="Garamond" w:hAnsi="Garamond" w:cs="Baskerville Old Face"/>
                <w:b/>
                <w:sz w:val="20"/>
              </w:rPr>
              <w:t>Research Topic Due</w:t>
            </w:r>
            <w:r w:rsidR="004B2B17" w:rsidRPr="004B2B17">
              <w:rPr>
                <w:rFonts w:ascii="Garamond" w:hAnsi="Garamond" w:cs="Baskerville Old Face"/>
                <w:b/>
                <w:sz w:val="20"/>
              </w:rPr>
              <w:t xml:space="preserve"> – Wednesday, September 24 by Noon</w:t>
            </w:r>
          </w:p>
        </w:tc>
      </w:tr>
      <w:tr w:rsidR="00823E65" w:rsidRPr="004B2B17" w14:paraId="59802658" w14:textId="77777777" w:rsidTr="00823E65">
        <w:trPr>
          <w:trHeight w:val="561"/>
        </w:trPr>
        <w:tc>
          <w:tcPr>
            <w:tcW w:w="486" w:type="dxa"/>
            <w:shd w:val="clear" w:color="auto" w:fill="FFFFFF" w:themeFill="background1"/>
          </w:tcPr>
          <w:p w14:paraId="73F91262"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5</w:t>
            </w:r>
          </w:p>
        </w:tc>
        <w:tc>
          <w:tcPr>
            <w:tcW w:w="1710" w:type="dxa"/>
            <w:shd w:val="clear" w:color="auto" w:fill="FFFFFF" w:themeFill="background1"/>
          </w:tcPr>
          <w:p w14:paraId="3543316A"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Sept. 30</w:t>
            </w:r>
          </w:p>
        </w:tc>
        <w:tc>
          <w:tcPr>
            <w:tcW w:w="3060" w:type="dxa"/>
            <w:shd w:val="clear" w:color="auto" w:fill="FFFFFF" w:themeFill="background1"/>
          </w:tcPr>
          <w:p w14:paraId="6DCB7411" w14:textId="77777777" w:rsidR="00823E65" w:rsidRPr="004B2B17" w:rsidRDefault="00823E65" w:rsidP="00823E65">
            <w:pPr>
              <w:rPr>
                <w:rFonts w:ascii="Garamond" w:hAnsi="Garamond" w:cs="Arial"/>
                <w:b/>
                <w:i/>
                <w:sz w:val="16"/>
                <w:szCs w:val="16"/>
              </w:rPr>
            </w:pPr>
            <w:r w:rsidRPr="004B2B17">
              <w:rPr>
                <w:rFonts w:ascii="Garamond" w:hAnsi="Garamond" w:cs="Arial"/>
                <w:sz w:val="16"/>
                <w:szCs w:val="16"/>
              </w:rPr>
              <w:t>“How to Argue Effectively,” Dave Barry; “Rhetorical Proofs: Ethos, Pathos, and Logos,” Hatch.</w:t>
            </w:r>
          </w:p>
          <w:p w14:paraId="313091BC"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2F539FF5"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362C387F"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
                <w:sz w:val="20"/>
              </w:rPr>
              <w:t>Critical Analysis #1 due on Monday, September 29</w:t>
            </w:r>
          </w:p>
        </w:tc>
      </w:tr>
      <w:tr w:rsidR="00823E65" w:rsidRPr="004B2B17" w14:paraId="78192930" w14:textId="77777777" w:rsidTr="00823E65">
        <w:trPr>
          <w:trHeight w:val="309"/>
        </w:trPr>
        <w:tc>
          <w:tcPr>
            <w:tcW w:w="486" w:type="dxa"/>
            <w:shd w:val="clear" w:color="auto" w:fill="FFFFFF" w:themeFill="background1"/>
          </w:tcPr>
          <w:p w14:paraId="244BDF6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0DC544D0"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Oct. 2</w:t>
            </w:r>
          </w:p>
        </w:tc>
        <w:tc>
          <w:tcPr>
            <w:tcW w:w="3060" w:type="dxa"/>
            <w:shd w:val="clear" w:color="auto" w:fill="FFFFFF" w:themeFill="background1"/>
          </w:tcPr>
          <w:p w14:paraId="63ED985B"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Meet in HBLL 2233</w:t>
            </w:r>
          </w:p>
        </w:tc>
        <w:tc>
          <w:tcPr>
            <w:tcW w:w="2070" w:type="dxa"/>
            <w:shd w:val="clear" w:color="auto" w:fill="FFFFFF" w:themeFill="background1"/>
          </w:tcPr>
          <w:p w14:paraId="2CFACF20" w14:textId="77777777" w:rsidR="00823E65" w:rsidRPr="004B2B17" w:rsidRDefault="00823E65" w:rsidP="00823E65">
            <w:pPr>
              <w:rPr>
                <w:rFonts w:ascii="Garamond" w:hAnsi="Garamond" w:cs="Baskerville Old Face"/>
                <w:i/>
                <w:sz w:val="20"/>
              </w:rPr>
            </w:pPr>
            <w:r w:rsidRPr="004B2B17">
              <w:rPr>
                <w:rFonts w:ascii="Garamond" w:hAnsi="Garamond" w:cs="Arial"/>
                <w:sz w:val="16"/>
                <w:szCs w:val="16"/>
              </w:rPr>
              <w:t>Library Instruction</w:t>
            </w:r>
          </w:p>
        </w:tc>
        <w:tc>
          <w:tcPr>
            <w:tcW w:w="3288" w:type="dxa"/>
            <w:shd w:val="clear" w:color="auto" w:fill="FFFFFF" w:themeFill="background1"/>
          </w:tcPr>
          <w:p w14:paraId="2CE8BFF7"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22CEF857" w14:textId="77777777" w:rsidTr="00823E65">
        <w:trPr>
          <w:trHeight w:val="309"/>
        </w:trPr>
        <w:tc>
          <w:tcPr>
            <w:tcW w:w="486" w:type="dxa"/>
            <w:shd w:val="clear" w:color="auto" w:fill="FFFFFF" w:themeFill="background1"/>
          </w:tcPr>
          <w:p w14:paraId="784E1B0F"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6</w:t>
            </w:r>
          </w:p>
        </w:tc>
        <w:tc>
          <w:tcPr>
            <w:tcW w:w="1710" w:type="dxa"/>
            <w:shd w:val="clear" w:color="auto" w:fill="FFFFFF" w:themeFill="background1"/>
          </w:tcPr>
          <w:p w14:paraId="6770FBC4"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Oct. 7</w:t>
            </w:r>
          </w:p>
        </w:tc>
        <w:tc>
          <w:tcPr>
            <w:tcW w:w="3060" w:type="dxa"/>
            <w:shd w:val="clear" w:color="auto" w:fill="FFFFFF" w:themeFill="background1"/>
          </w:tcPr>
          <w:p w14:paraId="74778F01" w14:textId="77777777" w:rsidR="00823E65" w:rsidRPr="004B2B17" w:rsidRDefault="00823E65" w:rsidP="00823E65">
            <w:pPr>
              <w:rPr>
                <w:rFonts w:ascii="Garamond" w:hAnsi="Garamond" w:cs="Arial"/>
                <w:bCs/>
                <w:iCs/>
                <w:sz w:val="16"/>
                <w:szCs w:val="16"/>
              </w:rPr>
            </w:pPr>
            <w:r w:rsidRPr="004B2B17">
              <w:rPr>
                <w:rFonts w:ascii="Garamond" w:hAnsi="Garamond" w:cs="Arial"/>
                <w:sz w:val="16"/>
                <w:szCs w:val="16"/>
              </w:rPr>
              <w:t xml:space="preserve">“Argument Forms,” </w:t>
            </w:r>
            <w:proofErr w:type="spellStart"/>
            <w:r w:rsidRPr="004B2B17">
              <w:rPr>
                <w:rFonts w:ascii="Garamond" w:hAnsi="Garamond" w:cs="Arial"/>
                <w:sz w:val="16"/>
                <w:szCs w:val="16"/>
              </w:rPr>
              <w:t>Kendon</w:t>
            </w:r>
            <w:proofErr w:type="spellEnd"/>
            <w:r w:rsidRPr="004B2B17">
              <w:rPr>
                <w:rFonts w:ascii="Garamond" w:hAnsi="Garamond" w:cs="Arial"/>
                <w:sz w:val="16"/>
                <w:szCs w:val="16"/>
              </w:rPr>
              <w:t xml:space="preserve"> </w:t>
            </w:r>
            <w:proofErr w:type="spellStart"/>
            <w:r w:rsidRPr="004B2B17">
              <w:rPr>
                <w:rFonts w:ascii="Garamond" w:hAnsi="Garamond" w:cs="Arial"/>
                <w:sz w:val="16"/>
                <w:szCs w:val="16"/>
              </w:rPr>
              <w:t>Kurzer</w:t>
            </w:r>
            <w:proofErr w:type="spellEnd"/>
            <w:r w:rsidRPr="004B2B17">
              <w:rPr>
                <w:rFonts w:ascii="Garamond" w:hAnsi="Garamond" w:cs="Arial"/>
                <w:sz w:val="16"/>
                <w:szCs w:val="16"/>
              </w:rPr>
              <w:t>;</w:t>
            </w:r>
          </w:p>
          <w:p w14:paraId="29B5FC6C"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 xml:space="preserve"> “What Christians Believe,” C.S. Lewis</w:t>
            </w:r>
          </w:p>
        </w:tc>
        <w:tc>
          <w:tcPr>
            <w:tcW w:w="2070" w:type="dxa"/>
            <w:shd w:val="clear" w:color="auto" w:fill="FFFFFF" w:themeFill="background1"/>
          </w:tcPr>
          <w:p w14:paraId="45A173CE"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5DE484FE"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5F80B93B" w14:textId="77777777" w:rsidTr="00823E65">
        <w:trPr>
          <w:trHeight w:val="318"/>
        </w:trPr>
        <w:tc>
          <w:tcPr>
            <w:tcW w:w="486" w:type="dxa"/>
            <w:shd w:val="clear" w:color="auto" w:fill="FFFFFF" w:themeFill="background1"/>
          </w:tcPr>
          <w:p w14:paraId="7919E2F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7124205F"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Oct. 9</w:t>
            </w:r>
          </w:p>
        </w:tc>
        <w:tc>
          <w:tcPr>
            <w:tcW w:w="3060" w:type="dxa"/>
            <w:shd w:val="clear" w:color="auto" w:fill="FFFFFF" w:themeFill="background1"/>
          </w:tcPr>
          <w:p w14:paraId="11FAE136"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Writing instruction; “Mother Eve,” Beverly Campbell; “Million-Dollar Murray,” Gladwell.</w:t>
            </w:r>
          </w:p>
        </w:tc>
        <w:tc>
          <w:tcPr>
            <w:tcW w:w="2070" w:type="dxa"/>
            <w:shd w:val="clear" w:color="auto" w:fill="FFFFFF" w:themeFill="background1"/>
          </w:tcPr>
          <w:p w14:paraId="609EA277"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40CBA4DE"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0D962FBE" w14:textId="77777777" w:rsidTr="00823E65">
        <w:trPr>
          <w:trHeight w:val="534"/>
        </w:trPr>
        <w:tc>
          <w:tcPr>
            <w:tcW w:w="486" w:type="dxa"/>
            <w:shd w:val="clear" w:color="auto" w:fill="FFFFFF" w:themeFill="background1"/>
          </w:tcPr>
          <w:p w14:paraId="684EEB7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7</w:t>
            </w:r>
          </w:p>
        </w:tc>
        <w:tc>
          <w:tcPr>
            <w:tcW w:w="1710" w:type="dxa"/>
            <w:shd w:val="clear" w:color="auto" w:fill="FFFFFF" w:themeFill="background1"/>
          </w:tcPr>
          <w:p w14:paraId="36AB342E"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Oct. 14</w:t>
            </w:r>
          </w:p>
        </w:tc>
        <w:tc>
          <w:tcPr>
            <w:tcW w:w="3060" w:type="dxa"/>
            <w:shd w:val="clear" w:color="auto" w:fill="FFFFFF" w:themeFill="background1"/>
          </w:tcPr>
          <w:p w14:paraId="60FD924A" w14:textId="77777777" w:rsidR="00823E65" w:rsidRPr="004B2B17" w:rsidRDefault="00823E65" w:rsidP="00823E65">
            <w:pPr>
              <w:rPr>
                <w:rFonts w:ascii="Garamond" w:hAnsi="Garamond" w:cs="Arial"/>
                <w:sz w:val="16"/>
                <w:szCs w:val="16"/>
              </w:rPr>
            </w:pPr>
            <w:r w:rsidRPr="004B2B17">
              <w:rPr>
                <w:rFonts w:ascii="Garamond" w:hAnsi="Garamond" w:cs="Arial"/>
                <w:sz w:val="16"/>
                <w:szCs w:val="16"/>
              </w:rPr>
              <w:t xml:space="preserve">“Sharing and Responding,” Peter Elbow &amp; Patricia </w:t>
            </w:r>
            <w:proofErr w:type="spellStart"/>
            <w:r w:rsidRPr="004B2B17">
              <w:rPr>
                <w:rFonts w:ascii="Garamond" w:hAnsi="Garamond" w:cs="Arial"/>
                <w:sz w:val="16"/>
                <w:szCs w:val="16"/>
              </w:rPr>
              <w:t>Belanoff</w:t>
            </w:r>
            <w:proofErr w:type="spellEnd"/>
            <w:r w:rsidRPr="004B2B17">
              <w:rPr>
                <w:rFonts w:ascii="Garamond" w:hAnsi="Garamond" w:cs="Arial"/>
                <w:sz w:val="16"/>
                <w:szCs w:val="16"/>
              </w:rPr>
              <w:t>; “Communication: Its Blocking and Its Facilitation,” Carl Rogers.</w:t>
            </w:r>
          </w:p>
          <w:p w14:paraId="7AE208F4"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4C7E844E"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2CA6945B"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7A285B55" w14:textId="77777777" w:rsidTr="00823E65">
        <w:trPr>
          <w:trHeight w:val="345"/>
        </w:trPr>
        <w:tc>
          <w:tcPr>
            <w:tcW w:w="486" w:type="dxa"/>
            <w:shd w:val="clear" w:color="auto" w:fill="FFFFFF" w:themeFill="background1"/>
          </w:tcPr>
          <w:p w14:paraId="55B246D7"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33549680"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Oct. 16</w:t>
            </w:r>
          </w:p>
        </w:tc>
        <w:tc>
          <w:tcPr>
            <w:tcW w:w="3060" w:type="dxa"/>
            <w:shd w:val="clear" w:color="auto" w:fill="FFFFFF" w:themeFill="background1"/>
          </w:tcPr>
          <w:p w14:paraId="4F1E71A9" w14:textId="77777777" w:rsidR="00823E65" w:rsidRPr="004B2B17" w:rsidRDefault="00823E65" w:rsidP="00823E65">
            <w:pPr>
              <w:widowControl w:val="0"/>
              <w:autoSpaceDE w:val="0"/>
              <w:autoSpaceDN w:val="0"/>
              <w:adjustRightInd w:val="0"/>
              <w:rPr>
                <w:rFonts w:ascii="Garamond" w:hAnsi="Garamond" w:cs="Baskerville Old Face"/>
                <w:b/>
                <w:sz w:val="20"/>
              </w:rPr>
            </w:pPr>
          </w:p>
        </w:tc>
        <w:tc>
          <w:tcPr>
            <w:tcW w:w="2070" w:type="dxa"/>
            <w:shd w:val="clear" w:color="auto" w:fill="FFFFFF" w:themeFill="background1"/>
          </w:tcPr>
          <w:p w14:paraId="5DFB2CF8" w14:textId="77777777" w:rsidR="00823E65" w:rsidRPr="004B2B17" w:rsidRDefault="00823E65" w:rsidP="00823E65">
            <w:pPr>
              <w:rPr>
                <w:rFonts w:ascii="Garamond" w:hAnsi="Garamond" w:cs="Baskerville Old Face"/>
                <w:sz w:val="20"/>
              </w:rPr>
            </w:pPr>
            <w:r w:rsidRPr="004B2B17">
              <w:rPr>
                <w:rFonts w:ascii="Garamond" w:hAnsi="Garamond" w:cs="Arial"/>
                <w:b/>
                <w:sz w:val="16"/>
                <w:szCs w:val="16"/>
              </w:rPr>
              <w:t>Critical Analysis#2 Peer Review</w:t>
            </w:r>
          </w:p>
        </w:tc>
        <w:tc>
          <w:tcPr>
            <w:tcW w:w="3288" w:type="dxa"/>
            <w:shd w:val="clear" w:color="auto" w:fill="FFFFFF" w:themeFill="background1"/>
          </w:tcPr>
          <w:p w14:paraId="07F9185D"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4A001E1A" w14:textId="77777777" w:rsidTr="00823E65">
        <w:trPr>
          <w:trHeight w:val="345"/>
        </w:trPr>
        <w:tc>
          <w:tcPr>
            <w:tcW w:w="486" w:type="dxa"/>
            <w:shd w:val="clear" w:color="auto" w:fill="FFFFFF" w:themeFill="background1"/>
          </w:tcPr>
          <w:p w14:paraId="7944CAE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8</w:t>
            </w:r>
          </w:p>
        </w:tc>
        <w:tc>
          <w:tcPr>
            <w:tcW w:w="1710" w:type="dxa"/>
            <w:shd w:val="clear" w:color="auto" w:fill="FFFFFF" w:themeFill="background1"/>
          </w:tcPr>
          <w:p w14:paraId="5F281571"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Oct. 21</w:t>
            </w:r>
          </w:p>
        </w:tc>
        <w:tc>
          <w:tcPr>
            <w:tcW w:w="3060" w:type="dxa"/>
            <w:shd w:val="clear" w:color="auto" w:fill="FFFFFF" w:themeFill="background1"/>
          </w:tcPr>
          <w:p w14:paraId="1FCB8C0F" w14:textId="3D303ACB"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Cs/>
                <w:iCs/>
                <w:sz w:val="16"/>
                <w:szCs w:val="16"/>
              </w:rPr>
              <w:t xml:space="preserve">“Finding Security in Fundamental Freedoms,” Margaret Chase Smith; </w:t>
            </w:r>
            <w:r w:rsidRPr="004B2B17">
              <w:rPr>
                <w:rFonts w:ascii="Garamond" w:hAnsi="Garamond" w:cs="Arial"/>
                <w:sz w:val="16"/>
                <w:szCs w:val="16"/>
              </w:rPr>
              <w:t xml:space="preserve">“Indispensable Opposition,” </w:t>
            </w:r>
            <w:proofErr w:type="spellStart"/>
            <w:r w:rsidRPr="004B2B17">
              <w:rPr>
                <w:rFonts w:ascii="Garamond" w:hAnsi="Garamond" w:cs="Arial"/>
                <w:sz w:val="16"/>
                <w:szCs w:val="16"/>
              </w:rPr>
              <w:t>Lippmann</w:t>
            </w:r>
            <w:r w:rsidR="004B2B17" w:rsidRPr="004B2B17">
              <w:rPr>
                <w:rFonts w:ascii="Garamond" w:hAnsi="Garamond" w:cs="Arial"/>
                <w:sz w:val="16"/>
                <w:szCs w:val="16"/>
              </w:rPr>
              <w:t>;“How</w:t>
            </w:r>
            <w:proofErr w:type="spellEnd"/>
            <w:r w:rsidR="004B2B17" w:rsidRPr="004B2B17">
              <w:rPr>
                <w:rFonts w:ascii="Garamond" w:hAnsi="Garamond" w:cs="Arial"/>
                <w:sz w:val="16"/>
                <w:szCs w:val="16"/>
              </w:rPr>
              <w:t xml:space="preserve"> to Argue Effectively,” Dave Barry</w:t>
            </w:r>
          </w:p>
        </w:tc>
        <w:tc>
          <w:tcPr>
            <w:tcW w:w="2070" w:type="dxa"/>
            <w:shd w:val="clear" w:color="auto" w:fill="FFFFFF" w:themeFill="background1"/>
          </w:tcPr>
          <w:p w14:paraId="5EC8E687"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5C40A308" w14:textId="77777777" w:rsidR="00823E65" w:rsidRPr="004B2B17" w:rsidRDefault="00823E65" w:rsidP="00823E65">
            <w:pPr>
              <w:rPr>
                <w:rFonts w:ascii="Garamond" w:hAnsi="Garamond" w:cs="Arial"/>
                <w:bCs/>
                <w:iCs/>
                <w:sz w:val="16"/>
                <w:szCs w:val="16"/>
              </w:rPr>
            </w:pPr>
            <w:r w:rsidRPr="004B2B17">
              <w:rPr>
                <w:rFonts w:ascii="Garamond" w:hAnsi="Garamond" w:cs="Arial"/>
                <w:b/>
                <w:sz w:val="20"/>
              </w:rPr>
              <w:t>Research Proposal draft due</w:t>
            </w:r>
          </w:p>
          <w:p w14:paraId="36BB4984" w14:textId="77777777" w:rsidR="00823E65" w:rsidRPr="004B2B17" w:rsidRDefault="00823E65" w:rsidP="00823E65">
            <w:pPr>
              <w:widowControl w:val="0"/>
              <w:autoSpaceDE w:val="0"/>
              <w:autoSpaceDN w:val="0"/>
              <w:adjustRightInd w:val="0"/>
              <w:rPr>
                <w:rFonts w:ascii="Garamond" w:hAnsi="Garamond" w:cs="Baskerville Old Face"/>
                <w:b/>
                <w:sz w:val="20"/>
              </w:rPr>
            </w:pPr>
          </w:p>
        </w:tc>
      </w:tr>
      <w:tr w:rsidR="00823E65" w:rsidRPr="004B2B17" w14:paraId="01C76352" w14:textId="77777777" w:rsidTr="00823E65">
        <w:trPr>
          <w:trHeight w:val="282"/>
        </w:trPr>
        <w:tc>
          <w:tcPr>
            <w:tcW w:w="486" w:type="dxa"/>
            <w:shd w:val="clear" w:color="auto" w:fill="FFFFFF" w:themeFill="background1"/>
          </w:tcPr>
          <w:p w14:paraId="018F9A6D"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7D23E5F1"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Thurs. Oct. 23</w:t>
            </w:r>
          </w:p>
        </w:tc>
        <w:tc>
          <w:tcPr>
            <w:tcW w:w="3060" w:type="dxa"/>
            <w:shd w:val="clear" w:color="auto" w:fill="FFFFFF" w:themeFill="background1"/>
          </w:tcPr>
          <w:p w14:paraId="65393E0B" w14:textId="2941F53B" w:rsidR="00823E65" w:rsidRPr="004B2B17" w:rsidRDefault="004B2B17"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No Class – Individual conferences in my office 180 HGB</w:t>
            </w:r>
          </w:p>
        </w:tc>
        <w:tc>
          <w:tcPr>
            <w:tcW w:w="2070" w:type="dxa"/>
            <w:shd w:val="clear" w:color="auto" w:fill="FFFFFF" w:themeFill="background1"/>
          </w:tcPr>
          <w:p w14:paraId="600E1C2A" w14:textId="71ED6966" w:rsidR="00823E65" w:rsidRPr="004B2B17" w:rsidRDefault="004B2B17" w:rsidP="00823E65">
            <w:pPr>
              <w:rPr>
                <w:rFonts w:ascii="Garamond" w:hAnsi="Garamond" w:cs="Baskerville Old Face"/>
                <w:sz w:val="20"/>
              </w:rPr>
            </w:pPr>
            <w:r w:rsidRPr="004B2B17">
              <w:rPr>
                <w:rFonts w:ascii="Garamond" w:hAnsi="Garamond" w:cs="Baskerville Old Face"/>
                <w:sz w:val="20"/>
              </w:rPr>
              <w:t>Research Proposal Conferences</w:t>
            </w:r>
          </w:p>
        </w:tc>
        <w:tc>
          <w:tcPr>
            <w:tcW w:w="3288" w:type="dxa"/>
            <w:shd w:val="clear" w:color="auto" w:fill="FFFFFF" w:themeFill="background1"/>
          </w:tcPr>
          <w:p w14:paraId="185B4DE1"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7765A9CA" w14:textId="77777777" w:rsidTr="00823E65">
        <w:trPr>
          <w:trHeight w:val="525"/>
        </w:trPr>
        <w:tc>
          <w:tcPr>
            <w:tcW w:w="486" w:type="dxa"/>
            <w:shd w:val="clear" w:color="auto" w:fill="FFFFFF" w:themeFill="background1"/>
          </w:tcPr>
          <w:p w14:paraId="5939E534"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9</w:t>
            </w:r>
          </w:p>
        </w:tc>
        <w:tc>
          <w:tcPr>
            <w:tcW w:w="1710" w:type="dxa"/>
            <w:shd w:val="clear" w:color="auto" w:fill="FFFFFF" w:themeFill="background1"/>
          </w:tcPr>
          <w:p w14:paraId="1D1AE060"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Oct. 28</w:t>
            </w:r>
          </w:p>
        </w:tc>
        <w:tc>
          <w:tcPr>
            <w:tcW w:w="3060" w:type="dxa"/>
            <w:shd w:val="clear" w:color="auto" w:fill="FFFFFF" w:themeFill="background1"/>
          </w:tcPr>
          <w:p w14:paraId="2B1E7D3F" w14:textId="16DA2A00" w:rsidR="00823E65" w:rsidRPr="004B2B17" w:rsidRDefault="004B2B17" w:rsidP="00823E65">
            <w:pPr>
              <w:rPr>
                <w:rFonts w:ascii="Garamond" w:hAnsi="Garamond" w:cs="Arial"/>
                <w:sz w:val="16"/>
                <w:szCs w:val="16"/>
              </w:rPr>
            </w:pPr>
            <w:r w:rsidRPr="004B2B17">
              <w:rPr>
                <w:rFonts w:ascii="Garamond" w:hAnsi="Garamond" w:cs="Arial"/>
                <w:sz w:val="16"/>
                <w:szCs w:val="16"/>
              </w:rPr>
              <w:t xml:space="preserve">“The Declaration of Independence,” Thomas Jefferson; </w:t>
            </w:r>
            <w:r w:rsidR="00823E65" w:rsidRPr="004B2B17">
              <w:rPr>
                <w:rFonts w:ascii="Garamond" w:hAnsi="Garamond" w:cs="Arial"/>
                <w:sz w:val="16"/>
                <w:szCs w:val="16"/>
              </w:rPr>
              <w:t xml:space="preserve">“Public Statement by Eight Alabama </w:t>
            </w:r>
            <w:proofErr w:type="spellStart"/>
            <w:r w:rsidR="00823E65" w:rsidRPr="004B2B17">
              <w:rPr>
                <w:rFonts w:ascii="Garamond" w:hAnsi="Garamond" w:cs="Arial"/>
                <w:sz w:val="16"/>
                <w:szCs w:val="16"/>
              </w:rPr>
              <w:t>Clergymen”;“Letter</w:t>
            </w:r>
            <w:proofErr w:type="spellEnd"/>
            <w:r w:rsidR="00823E65" w:rsidRPr="004B2B17">
              <w:rPr>
                <w:rFonts w:ascii="Garamond" w:hAnsi="Garamond" w:cs="Arial"/>
                <w:sz w:val="16"/>
                <w:szCs w:val="16"/>
              </w:rPr>
              <w:t xml:space="preserve"> from Birmingham Jail,” Martin Luther King</w:t>
            </w:r>
          </w:p>
          <w:p w14:paraId="4BB7A078"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5E93F97A"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6DD6AE03" w14:textId="77777777" w:rsidR="00823E65" w:rsidRPr="004B2B17" w:rsidRDefault="00823E65" w:rsidP="00823E65">
            <w:pPr>
              <w:rPr>
                <w:rFonts w:ascii="Garamond" w:hAnsi="Garamond" w:cs="Arial"/>
                <w:b/>
                <w:sz w:val="16"/>
                <w:szCs w:val="16"/>
                <w:u w:val="single"/>
              </w:rPr>
            </w:pPr>
            <w:r w:rsidRPr="004B2B17">
              <w:rPr>
                <w:rFonts w:ascii="Garamond" w:hAnsi="Garamond" w:cs="Arial"/>
                <w:b/>
                <w:sz w:val="20"/>
              </w:rPr>
              <w:t>Critical Analysis #2 due on Monday, October 27</w:t>
            </w:r>
          </w:p>
          <w:p w14:paraId="5FDE8A1F"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24CFA471" w14:textId="77777777" w:rsidTr="00823E65">
        <w:trPr>
          <w:trHeight w:val="435"/>
        </w:trPr>
        <w:tc>
          <w:tcPr>
            <w:tcW w:w="486" w:type="dxa"/>
            <w:shd w:val="clear" w:color="auto" w:fill="FFFFFF" w:themeFill="background1"/>
          </w:tcPr>
          <w:p w14:paraId="122FA51E"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48DE37C1"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Oct. 30</w:t>
            </w:r>
          </w:p>
        </w:tc>
        <w:tc>
          <w:tcPr>
            <w:tcW w:w="3060" w:type="dxa"/>
            <w:shd w:val="clear" w:color="auto" w:fill="FFFFFF" w:themeFill="background1"/>
          </w:tcPr>
          <w:p w14:paraId="100DC860"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“Zeal Without Knowledge,” Nibley; “Instruments of the Lord’s Peace,” Wood</w:t>
            </w:r>
          </w:p>
        </w:tc>
        <w:tc>
          <w:tcPr>
            <w:tcW w:w="2070" w:type="dxa"/>
            <w:shd w:val="clear" w:color="auto" w:fill="FFFFFF" w:themeFill="background1"/>
          </w:tcPr>
          <w:p w14:paraId="7BCCB582" w14:textId="77777777" w:rsidR="00823E65" w:rsidRPr="004B2B17" w:rsidRDefault="00823E65" w:rsidP="00823E65">
            <w:pPr>
              <w:rPr>
                <w:rFonts w:ascii="Garamond" w:hAnsi="Garamond" w:cs="Baskerville Old Face"/>
                <w:i/>
                <w:sz w:val="20"/>
              </w:rPr>
            </w:pPr>
            <w:r w:rsidRPr="004B2B17">
              <w:rPr>
                <w:rFonts w:ascii="Garamond" w:hAnsi="Garamond" w:cs="Arial"/>
                <w:sz w:val="16"/>
                <w:szCs w:val="16"/>
              </w:rPr>
              <w:t>Writing instruction</w:t>
            </w:r>
          </w:p>
        </w:tc>
        <w:tc>
          <w:tcPr>
            <w:tcW w:w="3288" w:type="dxa"/>
            <w:shd w:val="clear" w:color="auto" w:fill="FFFFFF" w:themeFill="background1"/>
          </w:tcPr>
          <w:p w14:paraId="775C23A0"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198F2BAF" w14:textId="77777777" w:rsidTr="00823E65">
        <w:trPr>
          <w:trHeight w:val="309"/>
        </w:trPr>
        <w:tc>
          <w:tcPr>
            <w:tcW w:w="486" w:type="dxa"/>
            <w:shd w:val="clear" w:color="auto" w:fill="FFFFFF" w:themeFill="background1"/>
          </w:tcPr>
          <w:p w14:paraId="4CE44B82"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10</w:t>
            </w:r>
          </w:p>
        </w:tc>
        <w:tc>
          <w:tcPr>
            <w:tcW w:w="1710" w:type="dxa"/>
            <w:shd w:val="clear" w:color="auto" w:fill="FFFFFF" w:themeFill="background1"/>
          </w:tcPr>
          <w:p w14:paraId="6D318680"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Nov. 4</w:t>
            </w:r>
          </w:p>
        </w:tc>
        <w:tc>
          <w:tcPr>
            <w:tcW w:w="3060" w:type="dxa"/>
            <w:shd w:val="clear" w:color="auto" w:fill="FFFFFF" w:themeFill="background1"/>
          </w:tcPr>
          <w:p w14:paraId="2001D942"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01F87D17"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Fishbowl</w:t>
            </w:r>
          </w:p>
        </w:tc>
        <w:tc>
          <w:tcPr>
            <w:tcW w:w="3288" w:type="dxa"/>
            <w:shd w:val="clear" w:color="auto" w:fill="FFFFFF" w:themeFill="background1"/>
          </w:tcPr>
          <w:p w14:paraId="34E3931A"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7A4E5CC5" w14:textId="77777777" w:rsidTr="00823E65">
        <w:trPr>
          <w:trHeight w:val="309"/>
        </w:trPr>
        <w:tc>
          <w:tcPr>
            <w:tcW w:w="486" w:type="dxa"/>
            <w:shd w:val="clear" w:color="auto" w:fill="FFFFFF" w:themeFill="background1"/>
          </w:tcPr>
          <w:p w14:paraId="248B9DE3"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1B34C19E"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Nov. 6</w:t>
            </w:r>
          </w:p>
        </w:tc>
        <w:tc>
          <w:tcPr>
            <w:tcW w:w="3060" w:type="dxa"/>
            <w:shd w:val="clear" w:color="auto" w:fill="FFFFFF" w:themeFill="background1"/>
          </w:tcPr>
          <w:p w14:paraId="51F48E0F"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 xml:space="preserve">“We Do Abortions Here,” Sally Tisdale; “When Nice </w:t>
            </w:r>
            <w:proofErr w:type="spellStart"/>
            <w:r w:rsidRPr="004B2B17">
              <w:rPr>
                <w:rFonts w:ascii="Garamond" w:hAnsi="Garamond" w:cs="Arial"/>
                <w:sz w:val="16"/>
                <w:szCs w:val="16"/>
              </w:rPr>
              <w:t>Ain’t</w:t>
            </w:r>
            <w:proofErr w:type="spellEnd"/>
            <w:r w:rsidRPr="004B2B17">
              <w:rPr>
                <w:rFonts w:ascii="Garamond" w:hAnsi="Garamond" w:cs="Arial"/>
                <w:sz w:val="16"/>
                <w:szCs w:val="16"/>
              </w:rPr>
              <w:t xml:space="preserve"> So Nice,” Eloise Bell</w:t>
            </w:r>
          </w:p>
        </w:tc>
        <w:tc>
          <w:tcPr>
            <w:tcW w:w="2070" w:type="dxa"/>
            <w:shd w:val="clear" w:color="auto" w:fill="FFFFFF" w:themeFill="background1"/>
          </w:tcPr>
          <w:p w14:paraId="2DFAB01D" w14:textId="77777777" w:rsidR="00823E65" w:rsidRPr="004B2B17" w:rsidRDefault="00823E65" w:rsidP="00823E65">
            <w:pPr>
              <w:rPr>
                <w:rFonts w:ascii="Garamond" w:hAnsi="Garamond" w:cs="Baskerville Old Face"/>
                <w:i/>
                <w:sz w:val="20"/>
              </w:rPr>
            </w:pPr>
            <w:r w:rsidRPr="004B2B17">
              <w:rPr>
                <w:rFonts w:ascii="Garamond" w:hAnsi="Garamond" w:cs="Arial"/>
                <w:sz w:val="16"/>
                <w:szCs w:val="16"/>
              </w:rPr>
              <w:t>Writing instruction</w:t>
            </w:r>
          </w:p>
        </w:tc>
        <w:tc>
          <w:tcPr>
            <w:tcW w:w="3288" w:type="dxa"/>
            <w:shd w:val="clear" w:color="auto" w:fill="FFFFFF" w:themeFill="background1"/>
          </w:tcPr>
          <w:p w14:paraId="05431A23" w14:textId="77777777" w:rsidR="00823E65" w:rsidRPr="004B2B17" w:rsidRDefault="00823E65" w:rsidP="00823E65">
            <w:pPr>
              <w:widowControl w:val="0"/>
              <w:autoSpaceDE w:val="0"/>
              <w:autoSpaceDN w:val="0"/>
              <w:adjustRightInd w:val="0"/>
              <w:rPr>
                <w:rFonts w:ascii="Garamond" w:hAnsi="Garamond" w:cs="Baskerville Old Face"/>
                <w:b/>
                <w:sz w:val="20"/>
              </w:rPr>
            </w:pPr>
          </w:p>
        </w:tc>
      </w:tr>
      <w:tr w:rsidR="00823E65" w:rsidRPr="004B2B17" w14:paraId="55F2291C" w14:textId="77777777" w:rsidTr="00823E65">
        <w:trPr>
          <w:trHeight w:val="363"/>
        </w:trPr>
        <w:tc>
          <w:tcPr>
            <w:tcW w:w="486" w:type="dxa"/>
            <w:shd w:val="clear" w:color="auto" w:fill="FFFFFF" w:themeFill="background1"/>
          </w:tcPr>
          <w:p w14:paraId="2B49EA47"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11</w:t>
            </w:r>
          </w:p>
        </w:tc>
        <w:tc>
          <w:tcPr>
            <w:tcW w:w="1710" w:type="dxa"/>
            <w:shd w:val="clear" w:color="auto" w:fill="FFFFFF" w:themeFill="background1"/>
          </w:tcPr>
          <w:p w14:paraId="4DAD713F"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Nov. 11</w:t>
            </w:r>
          </w:p>
        </w:tc>
        <w:tc>
          <w:tcPr>
            <w:tcW w:w="3060" w:type="dxa"/>
            <w:shd w:val="clear" w:color="auto" w:fill="FFFFFF" w:themeFill="background1"/>
          </w:tcPr>
          <w:p w14:paraId="11DE545B"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Cs/>
                <w:iCs/>
                <w:sz w:val="16"/>
                <w:szCs w:val="16"/>
              </w:rPr>
              <w:t xml:space="preserve">“In Praise of Ourselves,” William Wilson; </w:t>
            </w:r>
            <w:r w:rsidRPr="004B2B17">
              <w:rPr>
                <w:rFonts w:ascii="Garamond" w:hAnsi="Garamond" w:cs="Arial"/>
                <w:sz w:val="16"/>
                <w:szCs w:val="16"/>
              </w:rPr>
              <w:t>“Salvation,” Langston Hughes</w:t>
            </w:r>
          </w:p>
        </w:tc>
        <w:tc>
          <w:tcPr>
            <w:tcW w:w="2070" w:type="dxa"/>
            <w:shd w:val="clear" w:color="auto" w:fill="FFFFFF" w:themeFill="background1"/>
          </w:tcPr>
          <w:p w14:paraId="1956F211"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379122D5"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18A0A91B" w14:textId="77777777" w:rsidTr="00823E65">
        <w:trPr>
          <w:trHeight w:val="372"/>
        </w:trPr>
        <w:tc>
          <w:tcPr>
            <w:tcW w:w="486" w:type="dxa"/>
            <w:shd w:val="clear" w:color="auto" w:fill="FFFFFF" w:themeFill="background1"/>
          </w:tcPr>
          <w:p w14:paraId="461FE7F2"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51120169"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Nov. 13</w:t>
            </w:r>
          </w:p>
        </w:tc>
        <w:tc>
          <w:tcPr>
            <w:tcW w:w="3060" w:type="dxa"/>
            <w:shd w:val="clear" w:color="auto" w:fill="FFFFFF" w:themeFill="background1"/>
          </w:tcPr>
          <w:p w14:paraId="3ACCF276" w14:textId="77777777" w:rsidR="00823E65" w:rsidRPr="004B2B17" w:rsidRDefault="00823E65" w:rsidP="00823E65">
            <w:pPr>
              <w:rPr>
                <w:rFonts w:ascii="Garamond" w:hAnsi="Garamond" w:cs="Baskerville Old Face"/>
                <w:sz w:val="20"/>
              </w:rPr>
            </w:pPr>
          </w:p>
        </w:tc>
        <w:tc>
          <w:tcPr>
            <w:tcW w:w="2070" w:type="dxa"/>
            <w:shd w:val="clear" w:color="auto" w:fill="FFFFFF" w:themeFill="background1"/>
          </w:tcPr>
          <w:p w14:paraId="637E601F" w14:textId="77777777" w:rsidR="00823E65" w:rsidRPr="004B2B17" w:rsidRDefault="00823E65" w:rsidP="00823E65">
            <w:pPr>
              <w:widowControl w:val="0"/>
              <w:autoSpaceDE w:val="0"/>
              <w:autoSpaceDN w:val="0"/>
              <w:adjustRightInd w:val="0"/>
              <w:rPr>
                <w:rFonts w:ascii="Garamond" w:hAnsi="Garamond" w:cs="Baskerville Old Face"/>
                <w:i/>
                <w:sz w:val="20"/>
              </w:rPr>
            </w:pPr>
            <w:r w:rsidRPr="004B2B17">
              <w:rPr>
                <w:rFonts w:ascii="Garamond" w:hAnsi="Garamond" w:cs="Arial"/>
                <w:b/>
                <w:bCs/>
                <w:iCs/>
                <w:sz w:val="16"/>
                <w:szCs w:val="16"/>
              </w:rPr>
              <w:t>Persuasive Research Paper peer review</w:t>
            </w:r>
          </w:p>
        </w:tc>
        <w:tc>
          <w:tcPr>
            <w:tcW w:w="3288" w:type="dxa"/>
            <w:shd w:val="clear" w:color="auto" w:fill="FFFFFF" w:themeFill="background1"/>
          </w:tcPr>
          <w:p w14:paraId="023A7B81"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327F45A2" w14:textId="77777777" w:rsidTr="00823E65">
        <w:trPr>
          <w:trHeight w:val="453"/>
        </w:trPr>
        <w:tc>
          <w:tcPr>
            <w:tcW w:w="486" w:type="dxa"/>
            <w:shd w:val="clear" w:color="auto" w:fill="FFFFFF" w:themeFill="background1"/>
          </w:tcPr>
          <w:p w14:paraId="66842ED9"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lastRenderedPageBreak/>
              <w:t>12</w:t>
            </w:r>
          </w:p>
        </w:tc>
        <w:tc>
          <w:tcPr>
            <w:tcW w:w="1710" w:type="dxa"/>
            <w:shd w:val="clear" w:color="auto" w:fill="FFFFFF" w:themeFill="background1"/>
          </w:tcPr>
          <w:p w14:paraId="78063AF5"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Nov. 18</w:t>
            </w:r>
          </w:p>
        </w:tc>
        <w:tc>
          <w:tcPr>
            <w:tcW w:w="3060" w:type="dxa"/>
            <w:shd w:val="clear" w:color="auto" w:fill="FFFFFF" w:themeFill="background1"/>
          </w:tcPr>
          <w:p w14:paraId="2210BA13" w14:textId="77777777" w:rsidR="00823E65" w:rsidRPr="004B2B17" w:rsidRDefault="00823E65" w:rsidP="00823E65">
            <w:pPr>
              <w:rPr>
                <w:rFonts w:ascii="Garamond" w:hAnsi="Garamond" w:cs="Arial"/>
                <w:sz w:val="16"/>
                <w:szCs w:val="16"/>
              </w:rPr>
            </w:pPr>
            <w:r w:rsidRPr="004B2B17">
              <w:rPr>
                <w:rFonts w:ascii="Garamond" w:hAnsi="Garamond" w:cs="Arial"/>
                <w:sz w:val="16"/>
                <w:szCs w:val="16"/>
              </w:rPr>
              <w:t xml:space="preserve">“Night: Feed My Lambs,” </w:t>
            </w:r>
            <w:proofErr w:type="spellStart"/>
            <w:r w:rsidRPr="004B2B17">
              <w:rPr>
                <w:rFonts w:ascii="Garamond" w:hAnsi="Garamond" w:cs="Arial"/>
                <w:sz w:val="16"/>
                <w:szCs w:val="16"/>
              </w:rPr>
              <w:t>Marni</w:t>
            </w:r>
            <w:proofErr w:type="spellEnd"/>
            <w:r w:rsidRPr="004B2B17">
              <w:rPr>
                <w:rFonts w:ascii="Garamond" w:hAnsi="Garamond" w:cs="Arial"/>
                <w:sz w:val="16"/>
                <w:szCs w:val="16"/>
              </w:rPr>
              <w:t xml:space="preserve"> </w:t>
            </w:r>
            <w:proofErr w:type="spellStart"/>
            <w:r w:rsidRPr="004B2B17">
              <w:rPr>
                <w:rFonts w:ascii="Garamond" w:hAnsi="Garamond" w:cs="Arial"/>
                <w:sz w:val="16"/>
                <w:szCs w:val="16"/>
              </w:rPr>
              <w:t>Asplund</w:t>
            </w:r>
            <w:proofErr w:type="spellEnd"/>
            <w:r w:rsidRPr="004B2B17">
              <w:rPr>
                <w:rFonts w:ascii="Garamond" w:hAnsi="Garamond" w:cs="Arial"/>
                <w:sz w:val="16"/>
                <w:szCs w:val="16"/>
              </w:rPr>
              <w:t>-</w:t>
            </w:r>
            <w:proofErr w:type="spellStart"/>
            <w:r w:rsidRPr="004B2B17">
              <w:rPr>
                <w:rFonts w:ascii="Garamond" w:hAnsi="Garamond" w:cs="Arial"/>
                <w:sz w:val="16"/>
                <w:szCs w:val="16"/>
              </w:rPr>
              <w:t>Campbell;“Vision</w:t>
            </w:r>
            <w:proofErr w:type="spellEnd"/>
            <w:r w:rsidRPr="004B2B17">
              <w:rPr>
                <w:rFonts w:ascii="Garamond" w:hAnsi="Garamond" w:cs="Arial"/>
                <w:sz w:val="16"/>
                <w:szCs w:val="16"/>
              </w:rPr>
              <w:t>, Revelation, and the Queen of England,” Anna Lewis.</w:t>
            </w:r>
          </w:p>
          <w:p w14:paraId="76BF221F"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1D8CFA72" w14:textId="77777777" w:rsidR="00823E65" w:rsidRPr="004B2B17" w:rsidRDefault="00823E65" w:rsidP="00823E65">
            <w:pPr>
              <w:widowControl w:val="0"/>
              <w:autoSpaceDE w:val="0"/>
              <w:autoSpaceDN w:val="0"/>
              <w:adjustRightInd w:val="0"/>
              <w:rPr>
                <w:rFonts w:ascii="Garamond" w:hAnsi="Garamond" w:cs="Baskerville Old Face"/>
                <w:i/>
                <w:sz w:val="20"/>
              </w:rPr>
            </w:pPr>
            <w:r w:rsidRPr="004B2B17">
              <w:rPr>
                <w:rFonts w:ascii="Garamond" w:hAnsi="Garamond" w:cs="Arial"/>
                <w:sz w:val="16"/>
                <w:szCs w:val="16"/>
              </w:rPr>
              <w:t>Writing instruction</w:t>
            </w:r>
          </w:p>
        </w:tc>
        <w:tc>
          <w:tcPr>
            <w:tcW w:w="3288" w:type="dxa"/>
            <w:shd w:val="clear" w:color="auto" w:fill="FFFFFF" w:themeFill="background1"/>
          </w:tcPr>
          <w:p w14:paraId="4470B291"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037F15E1" w14:textId="77777777" w:rsidTr="00823E65">
        <w:trPr>
          <w:trHeight w:val="390"/>
        </w:trPr>
        <w:tc>
          <w:tcPr>
            <w:tcW w:w="486" w:type="dxa"/>
            <w:shd w:val="clear" w:color="auto" w:fill="FFFFFF" w:themeFill="background1"/>
          </w:tcPr>
          <w:p w14:paraId="579F3357"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11816221"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Nov. 20</w:t>
            </w:r>
          </w:p>
        </w:tc>
        <w:tc>
          <w:tcPr>
            <w:tcW w:w="3060" w:type="dxa"/>
            <w:shd w:val="clear" w:color="auto" w:fill="FFFFFF" w:themeFill="background1"/>
          </w:tcPr>
          <w:p w14:paraId="2B9E5771" w14:textId="77777777" w:rsidR="00823E65" w:rsidRPr="004B2B17" w:rsidRDefault="00823E65" w:rsidP="00823E65">
            <w:pPr>
              <w:rPr>
                <w:rFonts w:ascii="Garamond" w:hAnsi="Garamond" w:cs="Arial"/>
                <w:iCs/>
                <w:sz w:val="16"/>
                <w:szCs w:val="16"/>
              </w:rPr>
            </w:pPr>
            <w:r w:rsidRPr="004B2B17">
              <w:rPr>
                <w:rFonts w:ascii="Garamond" w:hAnsi="Garamond" w:cs="Arial"/>
                <w:bCs/>
                <w:iCs/>
                <w:sz w:val="16"/>
                <w:szCs w:val="16"/>
              </w:rPr>
              <w:t xml:space="preserve">“Mother’s Choice,” </w:t>
            </w:r>
            <w:proofErr w:type="spellStart"/>
            <w:r w:rsidRPr="004B2B17">
              <w:rPr>
                <w:rFonts w:ascii="Garamond" w:hAnsi="Garamond" w:cs="Arial"/>
                <w:bCs/>
                <w:iCs/>
                <w:sz w:val="16"/>
                <w:szCs w:val="16"/>
              </w:rPr>
              <w:t>Quindlen</w:t>
            </w:r>
            <w:proofErr w:type="spellEnd"/>
            <w:r w:rsidRPr="004B2B17">
              <w:rPr>
                <w:rFonts w:ascii="Garamond" w:hAnsi="Garamond" w:cs="Arial"/>
                <w:bCs/>
                <w:iCs/>
                <w:sz w:val="16"/>
                <w:szCs w:val="16"/>
              </w:rPr>
              <w:t>; “Love Story Fades to Black,” Michael Potter; “5-Minutes-a-Day Journal,” Plummer.</w:t>
            </w:r>
          </w:p>
          <w:p w14:paraId="748D6084" w14:textId="77777777" w:rsidR="00823E65" w:rsidRPr="004B2B17" w:rsidRDefault="00823E65" w:rsidP="00823E65">
            <w:pPr>
              <w:rPr>
                <w:rFonts w:ascii="Garamond" w:hAnsi="Garamond" w:cs="Baskerville Old Face"/>
                <w:sz w:val="20"/>
              </w:rPr>
            </w:pPr>
          </w:p>
        </w:tc>
        <w:tc>
          <w:tcPr>
            <w:tcW w:w="2070" w:type="dxa"/>
            <w:shd w:val="clear" w:color="auto" w:fill="FFFFFF" w:themeFill="background1"/>
          </w:tcPr>
          <w:p w14:paraId="6EBC9951"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5452B1E2"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7CC7D68E" w14:textId="77777777" w:rsidTr="00823E65">
        <w:trPr>
          <w:trHeight w:val="282"/>
        </w:trPr>
        <w:tc>
          <w:tcPr>
            <w:tcW w:w="486" w:type="dxa"/>
            <w:shd w:val="clear" w:color="auto" w:fill="FFFFFF" w:themeFill="background1"/>
          </w:tcPr>
          <w:p w14:paraId="3D7705FF"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13</w:t>
            </w:r>
          </w:p>
        </w:tc>
        <w:tc>
          <w:tcPr>
            <w:tcW w:w="1710" w:type="dxa"/>
            <w:shd w:val="clear" w:color="auto" w:fill="FFFFFF" w:themeFill="background1"/>
          </w:tcPr>
          <w:p w14:paraId="1A2DD664"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Baskerville Old Face"/>
                <w:sz w:val="20"/>
              </w:rPr>
              <w:t>Tues. Nov. 25</w:t>
            </w:r>
          </w:p>
        </w:tc>
        <w:tc>
          <w:tcPr>
            <w:tcW w:w="3060" w:type="dxa"/>
            <w:shd w:val="clear" w:color="auto" w:fill="FFFFFF" w:themeFill="background1"/>
          </w:tcPr>
          <w:p w14:paraId="6B866A21" w14:textId="77777777" w:rsidR="00823E65" w:rsidRPr="004B2B17" w:rsidRDefault="00823E65" w:rsidP="00823E65">
            <w:pPr>
              <w:rPr>
                <w:rFonts w:ascii="Garamond" w:hAnsi="Garamond" w:cs="Baskerville Old Face"/>
                <w:b/>
                <w:sz w:val="20"/>
              </w:rPr>
            </w:pPr>
            <w:r w:rsidRPr="004B2B17">
              <w:rPr>
                <w:rFonts w:ascii="Garamond" w:hAnsi="Garamond" w:cs="Baskerville Old Face"/>
                <w:b/>
                <w:sz w:val="20"/>
              </w:rPr>
              <w:t>FRIDAY INSTRUCTION</w:t>
            </w:r>
          </w:p>
        </w:tc>
        <w:tc>
          <w:tcPr>
            <w:tcW w:w="2070" w:type="dxa"/>
            <w:shd w:val="clear" w:color="auto" w:fill="FFFFFF" w:themeFill="background1"/>
          </w:tcPr>
          <w:p w14:paraId="1EA26FD9"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3288" w:type="dxa"/>
            <w:shd w:val="clear" w:color="auto" w:fill="FFFFFF" w:themeFill="background1"/>
          </w:tcPr>
          <w:p w14:paraId="58A9950C" w14:textId="77777777" w:rsidR="00823E65" w:rsidRPr="004B2B17" w:rsidRDefault="00823E65" w:rsidP="00823E65">
            <w:pPr>
              <w:widowControl w:val="0"/>
              <w:autoSpaceDE w:val="0"/>
              <w:autoSpaceDN w:val="0"/>
              <w:adjustRightInd w:val="0"/>
              <w:rPr>
                <w:rFonts w:ascii="Garamond" w:hAnsi="Garamond" w:cs="Baskerville Old Face"/>
                <w:b/>
                <w:sz w:val="20"/>
              </w:rPr>
            </w:pPr>
            <w:r w:rsidRPr="004B2B17">
              <w:rPr>
                <w:rFonts w:ascii="Garamond" w:hAnsi="Garamond" w:cs="Arial"/>
                <w:b/>
                <w:sz w:val="20"/>
              </w:rPr>
              <w:t>Persuasive Research Paper due on Monday, November 24</w:t>
            </w:r>
          </w:p>
        </w:tc>
      </w:tr>
      <w:tr w:rsidR="00823E65" w:rsidRPr="004B2B17" w14:paraId="64ECA342" w14:textId="77777777" w:rsidTr="00823E65">
        <w:trPr>
          <w:trHeight w:val="327"/>
        </w:trPr>
        <w:tc>
          <w:tcPr>
            <w:tcW w:w="486" w:type="dxa"/>
            <w:shd w:val="clear" w:color="auto" w:fill="FFFFFF" w:themeFill="background1"/>
          </w:tcPr>
          <w:p w14:paraId="197F06B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39306694"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Nov. 27</w:t>
            </w:r>
          </w:p>
        </w:tc>
        <w:tc>
          <w:tcPr>
            <w:tcW w:w="3060" w:type="dxa"/>
            <w:shd w:val="clear" w:color="auto" w:fill="FFFFFF" w:themeFill="background1"/>
          </w:tcPr>
          <w:p w14:paraId="10DC110A" w14:textId="77777777" w:rsidR="00823E65" w:rsidRPr="004B2B17" w:rsidRDefault="00823E65" w:rsidP="00823E65">
            <w:pPr>
              <w:widowControl w:val="0"/>
              <w:autoSpaceDE w:val="0"/>
              <w:autoSpaceDN w:val="0"/>
              <w:adjustRightInd w:val="0"/>
              <w:rPr>
                <w:rFonts w:ascii="Garamond" w:hAnsi="Garamond" w:cs="Baskerville Old Face"/>
                <w:b/>
                <w:sz w:val="20"/>
              </w:rPr>
            </w:pPr>
            <w:r w:rsidRPr="004B2B17">
              <w:rPr>
                <w:rFonts w:ascii="Garamond" w:hAnsi="Garamond" w:cs="Baskerville Old Face"/>
                <w:b/>
                <w:sz w:val="20"/>
              </w:rPr>
              <w:t>Thanksgiving Vacation</w:t>
            </w:r>
          </w:p>
        </w:tc>
        <w:tc>
          <w:tcPr>
            <w:tcW w:w="2070" w:type="dxa"/>
            <w:shd w:val="clear" w:color="auto" w:fill="FFFFFF" w:themeFill="background1"/>
          </w:tcPr>
          <w:p w14:paraId="658654DE"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3288" w:type="dxa"/>
            <w:shd w:val="clear" w:color="auto" w:fill="FFFFFF" w:themeFill="background1"/>
          </w:tcPr>
          <w:p w14:paraId="6D72B73D"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78587343" w14:textId="77777777" w:rsidTr="00823E65">
        <w:trPr>
          <w:trHeight w:val="345"/>
        </w:trPr>
        <w:tc>
          <w:tcPr>
            <w:tcW w:w="486" w:type="dxa"/>
            <w:shd w:val="clear" w:color="auto" w:fill="FFFFFF" w:themeFill="background1"/>
          </w:tcPr>
          <w:p w14:paraId="653FFDCE"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14</w:t>
            </w:r>
          </w:p>
        </w:tc>
        <w:tc>
          <w:tcPr>
            <w:tcW w:w="1710" w:type="dxa"/>
            <w:shd w:val="clear" w:color="auto" w:fill="FFFFFF" w:themeFill="background1"/>
          </w:tcPr>
          <w:p w14:paraId="62F8B814"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Dec. 2</w:t>
            </w:r>
          </w:p>
        </w:tc>
        <w:tc>
          <w:tcPr>
            <w:tcW w:w="3060" w:type="dxa"/>
            <w:shd w:val="clear" w:color="auto" w:fill="FFFFFF" w:themeFill="background1"/>
          </w:tcPr>
          <w:p w14:paraId="7ABAB4D9"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Cs/>
                <w:iCs/>
                <w:sz w:val="16"/>
                <w:szCs w:val="16"/>
              </w:rPr>
              <w:t>“My Lucy Friend Who Smells Like Corn,” Sandra Cisneros</w:t>
            </w:r>
          </w:p>
        </w:tc>
        <w:tc>
          <w:tcPr>
            <w:tcW w:w="2070" w:type="dxa"/>
            <w:shd w:val="clear" w:color="auto" w:fill="FFFFFF" w:themeFill="background1"/>
          </w:tcPr>
          <w:p w14:paraId="67B8E403" w14:textId="77777777" w:rsidR="00823E65" w:rsidRPr="00777EFB" w:rsidRDefault="00823E65" w:rsidP="00823E65">
            <w:pPr>
              <w:rPr>
                <w:rFonts w:ascii="Garamond" w:hAnsi="Garamond" w:cs="Baskerville Old Face"/>
                <w:sz w:val="16"/>
                <w:szCs w:val="16"/>
              </w:rPr>
            </w:pPr>
            <w:bookmarkStart w:id="0" w:name="_GoBack"/>
            <w:r w:rsidRPr="00777EFB">
              <w:rPr>
                <w:rFonts w:ascii="Garamond" w:hAnsi="Garamond" w:cs="Baskerville Old Face"/>
                <w:sz w:val="16"/>
                <w:szCs w:val="16"/>
              </w:rPr>
              <w:t>Writing Instruction</w:t>
            </w:r>
            <w:bookmarkEnd w:id="0"/>
          </w:p>
        </w:tc>
        <w:tc>
          <w:tcPr>
            <w:tcW w:w="3288" w:type="dxa"/>
            <w:shd w:val="clear" w:color="auto" w:fill="FFFFFF" w:themeFill="background1"/>
          </w:tcPr>
          <w:p w14:paraId="3B10389B"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60F95817" w14:textId="77777777" w:rsidTr="00823E65">
        <w:trPr>
          <w:trHeight w:val="309"/>
        </w:trPr>
        <w:tc>
          <w:tcPr>
            <w:tcW w:w="486" w:type="dxa"/>
            <w:shd w:val="clear" w:color="auto" w:fill="FFFFFF" w:themeFill="background1"/>
          </w:tcPr>
          <w:p w14:paraId="744AD330"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7594D065"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Dec. 4</w:t>
            </w:r>
          </w:p>
        </w:tc>
        <w:tc>
          <w:tcPr>
            <w:tcW w:w="3060" w:type="dxa"/>
            <w:shd w:val="clear" w:color="auto" w:fill="FFFFFF" w:themeFill="background1"/>
          </w:tcPr>
          <w:p w14:paraId="690BAB8C" w14:textId="77777777" w:rsidR="00823E65" w:rsidRPr="004B2B17" w:rsidRDefault="00823E65" w:rsidP="00823E65">
            <w:pPr>
              <w:widowControl w:val="0"/>
              <w:autoSpaceDE w:val="0"/>
              <w:autoSpaceDN w:val="0"/>
              <w:adjustRightInd w:val="0"/>
              <w:rPr>
                <w:rFonts w:ascii="Garamond" w:hAnsi="Garamond" w:cs="Baskerville Old Face"/>
                <w:sz w:val="20"/>
              </w:rPr>
            </w:pPr>
          </w:p>
        </w:tc>
        <w:tc>
          <w:tcPr>
            <w:tcW w:w="2070" w:type="dxa"/>
            <w:shd w:val="clear" w:color="auto" w:fill="FFFFFF" w:themeFill="background1"/>
          </w:tcPr>
          <w:p w14:paraId="7FC1199C"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
                <w:sz w:val="16"/>
                <w:szCs w:val="16"/>
              </w:rPr>
              <w:t>Personal Essay/Narrative peer review</w:t>
            </w:r>
          </w:p>
        </w:tc>
        <w:tc>
          <w:tcPr>
            <w:tcW w:w="3288" w:type="dxa"/>
            <w:shd w:val="clear" w:color="auto" w:fill="FFFFFF" w:themeFill="background1"/>
          </w:tcPr>
          <w:p w14:paraId="2E006A43"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21DC45DA" w14:textId="77777777" w:rsidTr="00823E65">
        <w:trPr>
          <w:trHeight w:val="309"/>
        </w:trPr>
        <w:tc>
          <w:tcPr>
            <w:tcW w:w="486" w:type="dxa"/>
            <w:shd w:val="clear" w:color="auto" w:fill="FFFFFF" w:themeFill="background1"/>
          </w:tcPr>
          <w:p w14:paraId="58B55CB2"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15</w:t>
            </w:r>
          </w:p>
        </w:tc>
        <w:tc>
          <w:tcPr>
            <w:tcW w:w="1710" w:type="dxa"/>
            <w:shd w:val="clear" w:color="auto" w:fill="FFFFFF" w:themeFill="background1"/>
          </w:tcPr>
          <w:p w14:paraId="40B1F98C"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Dec. 9</w:t>
            </w:r>
          </w:p>
        </w:tc>
        <w:tc>
          <w:tcPr>
            <w:tcW w:w="3060" w:type="dxa"/>
            <w:shd w:val="clear" w:color="auto" w:fill="FFFFFF" w:themeFill="background1"/>
          </w:tcPr>
          <w:p w14:paraId="06BF4462" w14:textId="77777777" w:rsidR="00823E65" w:rsidRPr="004B2B17" w:rsidRDefault="00823E65" w:rsidP="00823E65">
            <w:pPr>
              <w:widowControl w:val="0"/>
              <w:autoSpaceDE w:val="0"/>
              <w:autoSpaceDN w:val="0"/>
              <w:adjustRightInd w:val="0"/>
              <w:rPr>
                <w:rFonts w:ascii="Garamond" w:hAnsi="Garamond" w:cs="Baskerville Old Face"/>
                <w:sz w:val="20"/>
              </w:rPr>
            </w:pPr>
            <w:r w:rsidRPr="004B2B17">
              <w:rPr>
                <w:rFonts w:ascii="Garamond" w:hAnsi="Garamond" w:cs="Arial"/>
                <w:bCs/>
                <w:iCs/>
                <w:sz w:val="16"/>
                <w:szCs w:val="16"/>
              </w:rPr>
              <w:t>“My Father’s Sketchbook,” Jessie Hawkes</w:t>
            </w:r>
          </w:p>
        </w:tc>
        <w:tc>
          <w:tcPr>
            <w:tcW w:w="2070" w:type="dxa"/>
            <w:shd w:val="clear" w:color="auto" w:fill="FFFFFF" w:themeFill="background1"/>
          </w:tcPr>
          <w:p w14:paraId="72AF12E1" w14:textId="77777777" w:rsidR="00823E65" w:rsidRPr="004B2B17" w:rsidRDefault="00823E65" w:rsidP="00823E65">
            <w:pPr>
              <w:rPr>
                <w:rFonts w:ascii="Garamond" w:hAnsi="Garamond" w:cs="Baskerville Old Face"/>
                <w:sz w:val="20"/>
              </w:rPr>
            </w:pPr>
            <w:r w:rsidRPr="004B2B17">
              <w:rPr>
                <w:rFonts w:ascii="Garamond" w:hAnsi="Garamond" w:cs="Arial"/>
                <w:sz w:val="16"/>
                <w:szCs w:val="16"/>
              </w:rPr>
              <w:t>Writing instruction</w:t>
            </w:r>
          </w:p>
        </w:tc>
        <w:tc>
          <w:tcPr>
            <w:tcW w:w="3288" w:type="dxa"/>
            <w:shd w:val="clear" w:color="auto" w:fill="FFFFFF" w:themeFill="background1"/>
          </w:tcPr>
          <w:p w14:paraId="4174332E"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5D6C63A2" w14:textId="77777777" w:rsidTr="00823E65">
        <w:trPr>
          <w:trHeight w:val="318"/>
        </w:trPr>
        <w:tc>
          <w:tcPr>
            <w:tcW w:w="486" w:type="dxa"/>
            <w:shd w:val="clear" w:color="auto" w:fill="FFFFFF" w:themeFill="background1"/>
          </w:tcPr>
          <w:p w14:paraId="1A708361"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696CE924"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Thurs. Dec. 11</w:t>
            </w:r>
          </w:p>
        </w:tc>
        <w:tc>
          <w:tcPr>
            <w:tcW w:w="3060" w:type="dxa"/>
            <w:shd w:val="clear" w:color="auto" w:fill="FFFFFF" w:themeFill="background1"/>
          </w:tcPr>
          <w:p w14:paraId="1239002B" w14:textId="35C1CEF2" w:rsidR="00823E65" w:rsidRPr="00777EFB" w:rsidRDefault="00777EFB" w:rsidP="00823E65">
            <w:pPr>
              <w:widowControl w:val="0"/>
              <w:autoSpaceDE w:val="0"/>
              <w:autoSpaceDN w:val="0"/>
              <w:adjustRightInd w:val="0"/>
              <w:rPr>
                <w:rFonts w:ascii="Garamond" w:hAnsi="Garamond" w:cs="Baskerville Old Face"/>
                <w:sz w:val="16"/>
                <w:szCs w:val="16"/>
              </w:rPr>
            </w:pPr>
            <w:r w:rsidRPr="00777EFB">
              <w:rPr>
                <w:rFonts w:ascii="Garamond" w:hAnsi="Garamond" w:cs="Baskerville Old Face"/>
                <w:sz w:val="16"/>
                <w:szCs w:val="16"/>
              </w:rPr>
              <w:t>Reading on presentations</w:t>
            </w:r>
          </w:p>
        </w:tc>
        <w:tc>
          <w:tcPr>
            <w:tcW w:w="2070" w:type="dxa"/>
            <w:shd w:val="clear" w:color="auto" w:fill="FFFFFF" w:themeFill="background1"/>
          </w:tcPr>
          <w:p w14:paraId="2FC82F4A" w14:textId="5F720F4C" w:rsidR="00823E65" w:rsidRPr="00777EFB" w:rsidRDefault="00777EFB" w:rsidP="00823E65">
            <w:pPr>
              <w:rPr>
                <w:rFonts w:ascii="Garamond" w:hAnsi="Garamond" w:cs="Baskerville Old Face"/>
                <w:sz w:val="16"/>
                <w:szCs w:val="16"/>
              </w:rPr>
            </w:pPr>
            <w:r w:rsidRPr="00777EFB">
              <w:rPr>
                <w:rFonts w:ascii="Garamond" w:hAnsi="Garamond" w:cs="Baskerville Old Face"/>
                <w:sz w:val="16"/>
                <w:szCs w:val="16"/>
              </w:rPr>
              <w:t>Writing instruction</w:t>
            </w:r>
          </w:p>
        </w:tc>
        <w:tc>
          <w:tcPr>
            <w:tcW w:w="3288" w:type="dxa"/>
            <w:shd w:val="clear" w:color="auto" w:fill="FFFFFF" w:themeFill="background1"/>
          </w:tcPr>
          <w:p w14:paraId="2DCAF02B"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384245A7" w14:textId="77777777" w:rsidTr="00823E65">
        <w:trPr>
          <w:trHeight w:val="327"/>
        </w:trPr>
        <w:tc>
          <w:tcPr>
            <w:tcW w:w="486" w:type="dxa"/>
            <w:shd w:val="clear" w:color="auto" w:fill="FFFFFF" w:themeFill="background1"/>
          </w:tcPr>
          <w:p w14:paraId="223718AB"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r w:rsidRPr="004B2B17">
              <w:rPr>
                <w:rFonts w:ascii="Garamond" w:hAnsi="Garamond" w:cs="Baskerville Old Face"/>
                <w:b/>
                <w:sz w:val="20"/>
              </w:rPr>
              <w:t>16</w:t>
            </w:r>
          </w:p>
        </w:tc>
        <w:tc>
          <w:tcPr>
            <w:tcW w:w="1710" w:type="dxa"/>
            <w:shd w:val="clear" w:color="auto" w:fill="FFFFFF" w:themeFill="background1"/>
          </w:tcPr>
          <w:p w14:paraId="36BA114B" w14:textId="4EED8AE0" w:rsidR="00823E65" w:rsidRPr="004B2B17" w:rsidRDefault="00823E65" w:rsidP="00777EFB">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Tues. Dec. 1</w:t>
            </w:r>
            <w:r w:rsidR="00777EFB">
              <w:rPr>
                <w:rFonts w:ascii="Garamond" w:hAnsi="Garamond" w:cs="Baskerville Old Face"/>
                <w:sz w:val="20"/>
              </w:rPr>
              <w:t>8</w:t>
            </w:r>
          </w:p>
        </w:tc>
        <w:tc>
          <w:tcPr>
            <w:tcW w:w="3060" w:type="dxa"/>
            <w:shd w:val="clear" w:color="auto" w:fill="FFFFFF" w:themeFill="background1"/>
          </w:tcPr>
          <w:p w14:paraId="1B36346D" w14:textId="03367760" w:rsidR="00823E65" w:rsidRPr="00777EFB" w:rsidRDefault="00777EFB" w:rsidP="00777EFB">
            <w:pPr>
              <w:widowControl w:val="0"/>
              <w:autoSpaceDE w:val="0"/>
              <w:autoSpaceDN w:val="0"/>
              <w:adjustRightInd w:val="0"/>
              <w:rPr>
                <w:rFonts w:ascii="Garamond" w:hAnsi="Garamond" w:cs="Baskerville Old Face"/>
                <w:sz w:val="16"/>
                <w:szCs w:val="16"/>
              </w:rPr>
            </w:pPr>
            <w:r w:rsidRPr="00777EFB">
              <w:rPr>
                <w:rFonts w:ascii="Garamond" w:hAnsi="Garamond" w:cs="Baskerville Old Face"/>
                <w:sz w:val="16"/>
                <w:szCs w:val="16"/>
              </w:rPr>
              <w:t>Final Exam 3</w:t>
            </w:r>
            <w:r w:rsidR="00823E65" w:rsidRPr="00777EFB">
              <w:rPr>
                <w:rFonts w:ascii="Garamond" w:hAnsi="Garamond" w:cs="Baskerville Old Face"/>
                <w:sz w:val="16"/>
                <w:szCs w:val="16"/>
              </w:rPr>
              <w:t xml:space="preserve">:00 PM – </w:t>
            </w:r>
            <w:r w:rsidRPr="00777EFB">
              <w:rPr>
                <w:rFonts w:ascii="Garamond" w:hAnsi="Garamond" w:cs="Baskerville Old Face"/>
                <w:sz w:val="16"/>
                <w:szCs w:val="16"/>
              </w:rPr>
              <w:t>6</w:t>
            </w:r>
            <w:r w:rsidR="00823E65" w:rsidRPr="00777EFB">
              <w:rPr>
                <w:rFonts w:ascii="Garamond" w:hAnsi="Garamond" w:cs="Baskerville Old Face"/>
                <w:sz w:val="16"/>
                <w:szCs w:val="16"/>
              </w:rPr>
              <w:t xml:space="preserve">:00 PM – Meet in </w:t>
            </w:r>
            <w:r w:rsidR="00823E65" w:rsidRPr="00777EFB">
              <w:rPr>
                <w:rFonts w:ascii="Garamond" w:hAnsi="Garamond" w:cs="Baskerville Old Face"/>
                <w:color w:val="FF0000"/>
                <w:sz w:val="16"/>
                <w:szCs w:val="16"/>
              </w:rPr>
              <w:t>4???</w:t>
            </w:r>
            <w:r w:rsidR="00823E65" w:rsidRPr="00777EFB">
              <w:rPr>
                <w:rFonts w:ascii="Garamond" w:hAnsi="Garamond" w:cs="Baskerville Old Face"/>
                <w:sz w:val="16"/>
                <w:szCs w:val="16"/>
              </w:rPr>
              <w:t xml:space="preserve"> JSFB </w:t>
            </w:r>
          </w:p>
        </w:tc>
        <w:tc>
          <w:tcPr>
            <w:tcW w:w="2070" w:type="dxa"/>
            <w:shd w:val="clear" w:color="auto" w:fill="FFFFFF" w:themeFill="background1"/>
          </w:tcPr>
          <w:p w14:paraId="09860CB2" w14:textId="77777777" w:rsidR="00823E65" w:rsidRPr="00777EFB" w:rsidRDefault="00823E65" w:rsidP="00823E65">
            <w:pPr>
              <w:widowControl w:val="0"/>
              <w:autoSpaceDE w:val="0"/>
              <w:autoSpaceDN w:val="0"/>
              <w:adjustRightInd w:val="0"/>
              <w:rPr>
                <w:rFonts w:ascii="Garamond" w:hAnsi="Garamond" w:cs="Baskerville Old Face"/>
                <w:sz w:val="16"/>
                <w:szCs w:val="16"/>
              </w:rPr>
            </w:pPr>
            <w:r w:rsidRPr="00777EFB">
              <w:rPr>
                <w:rFonts w:ascii="Garamond" w:hAnsi="Garamond" w:cs="Baskerville Old Face"/>
                <w:sz w:val="16"/>
                <w:szCs w:val="16"/>
              </w:rPr>
              <w:t>Power of Words Presentations</w:t>
            </w:r>
          </w:p>
        </w:tc>
        <w:tc>
          <w:tcPr>
            <w:tcW w:w="3288" w:type="dxa"/>
            <w:shd w:val="clear" w:color="auto" w:fill="FFFFFF" w:themeFill="background1"/>
          </w:tcPr>
          <w:p w14:paraId="76A1CCFF" w14:textId="77777777" w:rsidR="00823E65" w:rsidRPr="004B2B17" w:rsidRDefault="00823E65" w:rsidP="00823E65">
            <w:pPr>
              <w:widowControl w:val="0"/>
              <w:autoSpaceDE w:val="0"/>
              <w:autoSpaceDN w:val="0"/>
              <w:adjustRightInd w:val="0"/>
              <w:rPr>
                <w:rFonts w:ascii="Garamond" w:hAnsi="Garamond" w:cs="Baskerville Old Face"/>
                <w:sz w:val="20"/>
              </w:rPr>
            </w:pPr>
          </w:p>
        </w:tc>
      </w:tr>
      <w:tr w:rsidR="00823E65" w:rsidRPr="004B2B17" w14:paraId="29BF2FBC" w14:textId="77777777" w:rsidTr="00823E65">
        <w:trPr>
          <w:trHeight w:val="345"/>
        </w:trPr>
        <w:tc>
          <w:tcPr>
            <w:tcW w:w="486" w:type="dxa"/>
            <w:shd w:val="clear" w:color="auto" w:fill="FFFFFF" w:themeFill="background1"/>
          </w:tcPr>
          <w:p w14:paraId="6176EA9D" w14:textId="77777777" w:rsidR="00823E65" w:rsidRPr="004B2B17" w:rsidRDefault="00823E65" w:rsidP="00823E65">
            <w:pPr>
              <w:widowControl w:val="0"/>
              <w:autoSpaceDE w:val="0"/>
              <w:autoSpaceDN w:val="0"/>
              <w:adjustRightInd w:val="0"/>
              <w:jc w:val="center"/>
              <w:rPr>
                <w:rFonts w:ascii="Garamond" w:hAnsi="Garamond" w:cs="Baskerville Old Face"/>
                <w:b/>
                <w:sz w:val="20"/>
              </w:rPr>
            </w:pPr>
          </w:p>
        </w:tc>
        <w:tc>
          <w:tcPr>
            <w:tcW w:w="1710" w:type="dxa"/>
            <w:shd w:val="clear" w:color="auto" w:fill="FFFFFF" w:themeFill="background1"/>
          </w:tcPr>
          <w:p w14:paraId="2A1365CC" w14:textId="77777777" w:rsidR="00823E65" w:rsidRPr="004B2B17" w:rsidRDefault="00823E65" w:rsidP="00823E65">
            <w:pPr>
              <w:widowControl w:val="0"/>
              <w:autoSpaceDE w:val="0"/>
              <w:autoSpaceDN w:val="0"/>
              <w:adjustRightInd w:val="0"/>
              <w:jc w:val="both"/>
              <w:rPr>
                <w:rFonts w:ascii="Garamond" w:hAnsi="Garamond" w:cs="Baskerville Old Face"/>
                <w:sz w:val="20"/>
              </w:rPr>
            </w:pPr>
            <w:r w:rsidRPr="004B2B17">
              <w:rPr>
                <w:rFonts w:ascii="Garamond" w:hAnsi="Garamond" w:cs="Baskerville Old Face"/>
                <w:sz w:val="20"/>
              </w:rPr>
              <w:t>Fri. Dec. 19</w:t>
            </w:r>
          </w:p>
        </w:tc>
        <w:tc>
          <w:tcPr>
            <w:tcW w:w="3060" w:type="dxa"/>
            <w:shd w:val="clear" w:color="auto" w:fill="FFFFFF" w:themeFill="background1"/>
          </w:tcPr>
          <w:p w14:paraId="45351801" w14:textId="77777777" w:rsidR="00823E65" w:rsidRPr="004B2B17" w:rsidRDefault="00823E65" w:rsidP="00823E65">
            <w:pPr>
              <w:widowControl w:val="0"/>
              <w:autoSpaceDE w:val="0"/>
              <w:autoSpaceDN w:val="0"/>
              <w:adjustRightInd w:val="0"/>
              <w:rPr>
                <w:rFonts w:ascii="Garamond" w:hAnsi="Garamond" w:cs="Baskerville Old Face"/>
                <w:sz w:val="20"/>
              </w:rPr>
            </w:pPr>
          </w:p>
          <w:p w14:paraId="20E6B07D" w14:textId="77777777" w:rsidR="00823E65" w:rsidRPr="004B2B17" w:rsidRDefault="00823E65" w:rsidP="00823E65">
            <w:pPr>
              <w:rPr>
                <w:rFonts w:ascii="Garamond" w:hAnsi="Garamond" w:cs="Baskerville Old Face"/>
                <w:sz w:val="20"/>
              </w:rPr>
            </w:pPr>
          </w:p>
        </w:tc>
        <w:tc>
          <w:tcPr>
            <w:tcW w:w="2070" w:type="dxa"/>
            <w:shd w:val="clear" w:color="auto" w:fill="FFFFFF" w:themeFill="background1"/>
          </w:tcPr>
          <w:p w14:paraId="4D0D61E2" w14:textId="77777777" w:rsidR="00823E65" w:rsidRPr="004B2B17" w:rsidRDefault="00823E65" w:rsidP="00823E65">
            <w:pPr>
              <w:rPr>
                <w:rFonts w:ascii="Garamond" w:hAnsi="Garamond" w:cs="Baskerville Old Face"/>
                <w:sz w:val="20"/>
              </w:rPr>
            </w:pPr>
          </w:p>
        </w:tc>
        <w:tc>
          <w:tcPr>
            <w:tcW w:w="3288" w:type="dxa"/>
            <w:shd w:val="clear" w:color="auto" w:fill="FFFFFF" w:themeFill="background1"/>
          </w:tcPr>
          <w:p w14:paraId="1570F6F7" w14:textId="77777777" w:rsidR="00823E65" w:rsidRPr="004B2B17" w:rsidRDefault="00823E65" w:rsidP="00823E65">
            <w:pPr>
              <w:widowControl w:val="0"/>
              <w:autoSpaceDE w:val="0"/>
              <w:autoSpaceDN w:val="0"/>
              <w:adjustRightInd w:val="0"/>
              <w:rPr>
                <w:rFonts w:ascii="Garamond" w:hAnsi="Garamond" w:cs="Baskerville Old Face"/>
                <w:b/>
                <w:sz w:val="20"/>
              </w:rPr>
            </w:pPr>
            <w:r w:rsidRPr="004B2B17">
              <w:rPr>
                <w:rFonts w:ascii="Garamond" w:hAnsi="Garamond" w:cs="Baskerville Old Face"/>
                <w:b/>
                <w:sz w:val="20"/>
              </w:rPr>
              <w:t>Personal Narrative Due</w:t>
            </w:r>
          </w:p>
        </w:tc>
      </w:tr>
    </w:tbl>
    <w:p w14:paraId="04B1F51A" w14:textId="77777777" w:rsidR="00415825" w:rsidRPr="008E36AA" w:rsidRDefault="00415825" w:rsidP="00A33942">
      <w:pPr>
        <w:jc w:val="center"/>
        <w:rPr>
          <w:rFonts w:ascii="Cambria" w:hAnsi="Cambria" w:cs="Arial"/>
          <w:b/>
          <w:sz w:val="19"/>
          <w:szCs w:val="19"/>
        </w:rPr>
      </w:pPr>
    </w:p>
    <w:sectPr w:rsidR="00415825" w:rsidRPr="008E36A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E34AB" w14:textId="77777777" w:rsidR="00823E65" w:rsidRDefault="00823E65">
      <w:r>
        <w:separator/>
      </w:r>
    </w:p>
  </w:endnote>
  <w:endnote w:type="continuationSeparator" w:id="0">
    <w:p w14:paraId="42FFAEEE" w14:textId="77777777" w:rsidR="00823E65" w:rsidRDefault="0082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CD83" w14:textId="77777777" w:rsidR="00823E65" w:rsidRDefault="00823E65" w:rsidP="00F43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411639" w14:textId="77777777" w:rsidR="00823E65" w:rsidRDefault="00823E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839EE" w14:textId="77777777" w:rsidR="00823E65" w:rsidRDefault="00823E65" w:rsidP="00F43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0B09">
      <w:rPr>
        <w:rStyle w:val="PageNumber"/>
        <w:noProof/>
      </w:rPr>
      <w:t>4</w:t>
    </w:r>
    <w:r>
      <w:rPr>
        <w:rStyle w:val="PageNumber"/>
      </w:rPr>
      <w:fldChar w:fldCharType="end"/>
    </w:r>
  </w:p>
  <w:p w14:paraId="1A833D33" w14:textId="77777777" w:rsidR="00823E65" w:rsidRDefault="00823E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489BD" w14:textId="77777777" w:rsidR="00823E65" w:rsidRDefault="00823E65">
      <w:r>
        <w:separator/>
      </w:r>
    </w:p>
  </w:footnote>
  <w:footnote w:type="continuationSeparator" w:id="0">
    <w:p w14:paraId="0D4F4ACA" w14:textId="77777777" w:rsidR="00823E65" w:rsidRDefault="00823E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89F"/>
    <w:multiLevelType w:val="hybridMultilevel"/>
    <w:tmpl w:val="17B28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9D76A6"/>
    <w:multiLevelType w:val="hybridMultilevel"/>
    <w:tmpl w:val="53183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3C31B4"/>
    <w:multiLevelType w:val="hybridMultilevel"/>
    <w:tmpl w:val="C694D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3F"/>
    <w:rsid w:val="000067C4"/>
    <w:rsid w:val="0002401F"/>
    <w:rsid w:val="00034B4D"/>
    <w:rsid w:val="00055D4A"/>
    <w:rsid w:val="000662F0"/>
    <w:rsid w:val="000706B7"/>
    <w:rsid w:val="0007300A"/>
    <w:rsid w:val="00073DF4"/>
    <w:rsid w:val="00081C56"/>
    <w:rsid w:val="00085AC0"/>
    <w:rsid w:val="00093F5C"/>
    <w:rsid w:val="00096349"/>
    <w:rsid w:val="000F172B"/>
    <w:rsid w:val="00125188"/>
    <w:rsid w:val="00156B1B"/>
    <w:rsid w:val="0017611D"/>
    <w:rsid w:val="00186BFE"/>
    <w:rsid w:val="001A09A6"/>
    <w:rsid w:val="001B3D4E"/>
    <w:rsid w:val="001C1671"/>
    <w:rsid w:val="001D2A3D"/>
    <w:rsid w:val="001E262C"/>
    <w:rsid w:val="002360D9"/>
    <w:rsid w:val="002800B6"/>
    <w:rsid w:val="00293AD6"/>
    <w:rsid w:val="002B4A6B"/>
    <w:rsid w:val="003024E2"/>
    <w:rsid w:val="00327892"/>
    <w:rsid w:val="00374546"/>
    <w:rsid w:val="00393206"/>
    <w:rsid w:val="003D2680"/>
    <w:rsid w:val="003E2C88"/>
    <w:rsid w:val="00405151"/>
    <w:rsid w:val="00415825"/>
    <w:rsid w:val="00431719"/>
    <w:rsid w:val="004823A7"/>
    <w:rsid w:val="004937D2"/>
    <w:rsid w:val="004B2B17"/>
    <w:rsid w:val="004D25E0"/>
    <w:rsid w:val="004F2591"/>
    <w:rsid w:val="005105EB"/>
    <w:rsid w:val="00525502"/>
    <w:rsid w:val="0056258B"/>
    <w:rsid w:val="00563EF1"/>
    <w:rsid w:val="00607142"/>
    <w:rsid w:val="00633431"/>
    <w:rsid w:val="0064643F"/>
    <w:rsid w:val="00691085"/>
    <w:rsid w:val="006E24EB"/>
    <w:rsid w:val="007325E7"/>
    <w:rsid w:val="007325FD"/>
    <w:rsid w:val="00740FDB"/>
    <w:rsid w:val="00753112"/>
    <w:rsid w:val="007602C9"/>
    <w:rsid w:val="00760CF7"/>
    <w:rsid w:val="0076647E"/>
    <w:rsid w:val="0077119C"/>
    <w:rsid w:val="00773FF1"/>
    <w:rsid w:val="00777EFB"/>
    <w:rsid w:val="00795641"/>
    <w:rsid w:val="007B2BA0"/>
    <w:rsid w:val="00805BD8"/>
    <w:rsid w:val="00806BDC"/>
    <w:rsid w:val="00823E65"/>
    <w:rsid w:val="00844B25"/>
    <w:rsid w:val="008752AB"/>
    <w:rsid w:val="00887E09"/>
    <w:rsid w:val="008A1502"/>
    <w:rsid w:val="008B6C02"/>
    <w:rsid w:val="008E36AA"/>
    <w:rsid w:val="00901567"/>
    <w:rsid w:val="0090374E"/>
    <w:rsid w:val="0091116F"/>
    <w:rsid w:val="009266F7"/>
    <w:rsid w:val="00934DE6"/>
    <w:rsid w:val="0096484D"/>
    <w:rsid w:val="009660F9"/>
    <w:rsid w:val="009A18EF"/>
    <w:rsid w:val="009C5AD7"/>
    <w:rsid w:val="009D1951"/>
    <w:rsid w:val="009D1EF4"/>
    <w:rsid w:val="009D49E7"/>
    <w:rsid w:val="009D597C"/>
    <w:rsid w:val="009F1657"/>
    <w:rsid w:val="009F3DFE"/>
    <w:rsid w:val="00A27604"/>
    <w:rsid w:val="00A33942"/>
    <w:rsid w:val="00A401BD"/>
    <w:rsid w:val="00A80395"/>
    <w:rsid w:val="00A828DA"/>
    <w:rsid w:val="00AC3126"/>
    <w:rsid w:val="00AC4844"/>
    <w:rsid w:val="00AD39AF"/>
    <w:rsid w:val="00AE2B08"/>
    <w:rsid w:val="00B106E8"/>
    <w:rsid w:val="00B1232E"/>
    <w:rsid w:val="00B2499F"/>
    <w:rsid w:val="00B56032"/>
    <w:rsid w:val="00B630F6"/>
    <w:rsid w:val="00B8461C"/>
    <w:rsid w:val="00BA2051"/>
    <w:rsid w:val="00BB3130"/>
    <w:rsid w:val="00BC410F"/>
    <w:rsid w:val="00BF4CA8"/>
    <w:rsid w:val="00C03672"/>
    <w:rsid w:val="00C300E9"/>
    <w:rsid w:val="00C33956"/>
    <w:rsid w:val="00C82C99"/>
    <w:rsid w:val="00C8763F"/>
    <w:rsid w:val="00C966FF"/>
    <w:rsid w:val="00CB3E09"/>
    <w:rsid w:val="00CB6C6D"/>
    <w:rsid w:val="00CD57B2"/>
    <w:rsid w:val="00D1461D"/>
    <w:rsid w:val="00D62795"/>
    <w:rsid w:val="00DA44BA"/>
    <w:rsid w:val="00DA597F"/>
    <w:rsid w:val="00DC784E"/>
    <w:rsid w:val="00DD3DC5"/>
    <w:rsid w:val="00E12924"/>
    <w:rsid w:val="00E12D12"/>
    <w:rsid w:val="00E775E3"/>
    <w:rsid w:val="00EA114D"/>
    <w:rsid w:val="00EB0B09"/>
    <w:rsid w:val="00ED395B"/>
    <w:rsid w:val="00F068BF"/>
    <w:rsid w:val="00F168DE"/>
    <w:rsid w:val="00F24AE5"/>
    <w:rsid w:val="00F4304F"/>
    <w:rsid w:val="00F672B6"/>
    <w:rsid w:val="00F72DF1"/>
    <w:rsid w:val="00FD293B"/>
    <w:rsid w:val="00FF08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24FD0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0B"/>
    <w:rPr>
      <w:sz w:val="24"/>
    </w:rPr>
  </w:style>
  <w:style w:type="paragraph" w:styleId="Heading1">
    <w:name w:val="heading 1"/>
    <w:basedOn w:val="Normal"/>
    <w:next w:val="Normal"/>
    <w:qFormat/>
    <w:rsid w:val="00412D0B"/>
    <w:pPr>
      <w:keepNext/>
      <w:tabs>
        <w:tab w:val="left" w:pos="1440"/>
        <w:tab w:val="left" w:pos="3960"/>
        <w:tab w:val="left" w:pos="6120"/>
      </w:tabs>
      <w:outlineLvl w:val="0"/>
    </w:pPr>
    <w:rPr>
      <w:b/>
      <w:u w:val="single"/>
    </w:rPr>
  </w:style>
  <w:style w:type="paragraph" w:styleId="Heading2">
    <w:name w:val="heading 2"/>
    <w:basedOn w:val="Normal"/>
    <w:next w:val="Normal"/>
    <w:qFormat/>
    <w:rsid w:val="00412D0B"/>
    <w:pPr>
      <w:keepNext/>
      <w:tabs>
        <w:tab w:val="left" w:pos="1440"/>
        <w:tab w:val="left" w:pos="3960"/>
        <w:tab w:val="left" w:pos="6120"/>
      </w:tabs>
      <w:outlineLvl w:val="1"/>
    </w:pPr>
    <w:rPr>
      <w:b/>
    </w:rPr>
  </w:style>
  <w:style w:type="paragraph" w:styleId="Heading3">
    <w:name w:val="heading 3"/>
    <w:basedOn w:val="Normal"/>
    <w:next w:val="Normal"/>
    <w:qFormat/>
    <w:rsid w:val="00412D0B"/>
    <w:pPr>
      <w:keepNext/>
      <w:tabs>
        <w:tab w:val="left" w:pos="1440"/>
        <w:tab w:val="left" w:pos="3960"/>
        <w:tab w:val="left" w:pos="6120"/>
      </w:tabs>
      <w:outlineLvl w:val="2"/>
    </w:pPr>
    <w:rPr>
      <w:i/>
    </w:rPr>
  </w:style>
  <w:style w:type="paragraph" w:styleId="Heading4">
    <w:name w:val="heading 4"/>
    <w:basedOn w:val="Normal"/>
    <w:next w:val="Normal"/>
    <w:qFormat/>
    <w:rsid w:val="00412D0B"/>
    <w:pPr>
      <w:keepNext/>
      <w:outlineLvl w:val="3"/>
    </w:pPr>
    <w:rPr>
      <w:b/>
      <w:i/>
    </w:rPr>
  </w:style>
  <w:style w:type="paragraph" w:styleId="Heading5">
    <w:name w:val="heading 5"/>
    <w:basedOn w:val="Normal"/>
    <w:next w:val="Normal"/>
    <w:qFormat/>
    <w:rsid w:val="00412D0B"/>
    <w:pPr>
      <w:keepNext/>
      <w:tabs>
        <w:tab w:val="left" w:pos="1440"/>
        <w:tab w:val="left" w:pos="3960"/>
        <w:tab w:val="left" w:pos="6120"/>
      </w:tabs>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D0B"/>
    <w:rPr>
      <w:color w:val="0000FF"/>
      <w:u w:val="single"/>
    </w:rPr>
  </w:style>
  <w:style w:type="character" w:styleId="FollowedHyperlink">
    <w:name w:val="FollowedHyperlink"/>
    <w:rsid w:val="00A6520F"/>
    <w:rPr>
      <w:color w:val="800080"/>
      <w:u w:val="single"/>
    </w:rPr>
  </w:style>
  <w:style w:type="paragraph" w:styleId="BalloonText">
    <w:name w:val="Balloon Text"/>
    <w:basedOn w:val="Normal"/>
    <w:semiHidden/>
    <w:rsid w:val="00D83C81"/>
    <w:rPr>
      <w:rFonts w:ascii="Tahoma" w:hAnsi="Tahoma" w:cs="Tahoma"/>
      <w:sz w:val="16"/>
      <w:szCs w:val="16"/>
    </w:rPr>
  </w:style>
  <w:style w:type="paragraph" w:styleId="Footer">
    <w:name w:val="footer"/>
    <w:basedOn w:val="Normal"/>
    <w:rsid w:val="005A7031"/>
    <w:pPr>
      <w:tabs>
        <w:tab w:val="center" w:pos="4320"/>
        <w:tab w:val="right" w:pos="8640"/>
      </w:tabs>
    </w:pPr>
  </w:style>
  <w:style w:type="character" w:styleId="PageNumber">
    <w:name w:val="page number"/>
    <w:basedOn w:val="DefaultParagraphFont"/>
    <w:rsid w:val="005A70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0B"/>
    <w:rPr>
      <w:sz w:val="24"/>
    </w:rPr>
  </w:style>
  <w:style w:type="paragraph" w:styleId="Heading1">
    <w:name w:val="heading 1"/>
    <w:basedOn w:val="Normal"/>
    <w:next w:val="Normal"/>
    <w:qFormat/>
    <w:rsid w:val="00412D0B"/>
    <w:pPr>
      <w:keepNext/>
      <w:tabs>
        <w:tab w:val="left" w:pos="1440"/>
        <w:tab w:val="left" w:pos="3960"/>
        <w:tab w:val="left" w:pos="6120"/>
      </w:tabs>
      <w:outlineLvl w:val="0"/>
    </w:pPr>
    <w:rPr>
      <w:b/>
      <w:u w:val="single"/>
    </w:rPr>
  </w:style>
  <w:style w:type="paragraph" w:styleId="Heading2">
    <w:name w:val="heading 2"/>
    <w:basedOn w:val="Normal"/>
    <w:next w:val="Normal"/>
    <w:qFormat/>
    <w:rsid w:val="00412D0B"/>
    <w:pPr>
      <w:keepNext/>
      <w:tabs>
        <w:tab w:val="left" w:pos="1440"/>
        <w:tab w:val="left" w:pos="3960"/>
        <w:tab w:val="left" w:pos="6120"/>
      </w:tabs>
      <w:outlineLvl w:val="1"/>
    </w:pPr>
    <w:rPr>
      <w:b/>
    </w:rPr>
  </w:style>
  <w:style w:type="paragraph" w:styleId="Heading3">
    <w:name w:val="heading 3"/>
    <w:basedOn w:val="Normal"/>
    <w:next w:val="Normal"/>
    <w:qFormat/>
    <w:rsid w:val="00412D0B"/>
    <w:pPr>
      <w:keepNext/>
      <w:tabs>
        <w:tab w:val="left" w:pos="1440"/>
        <w:tab w:val="left" w:pos="3960"/>
        <w:tab w:val="left" w:pos="6120"/>
      </w:tabs>
      <w:outlineLvl w:val="2"/>
    </w:pPr>
    <w:rPr>
      <w:i/>
    </w:rPr>
  </w:style>
  <w:style w:type="paragraph" w:styleId="Heading4">
    <w:name w:val="heading 4"/>
    <w:basedOn w:val="Normal"/>
    <w:next w:val="Normal"/>
    <w:qFormat/>
    <w:rsid w:val="00412D0B"/>
    <w:pPr>
      <w:keepNext/>
      <w:outlineLvl w:val="3"/>
    </w:pPr>
    <w:rPr>
      <w:b/>
      <w:i/>
    </w:rPr>
  </w:style>
  <w:style w:type="paragraph" w:styleId="Heading5">
    <w:name w:val="heading 5"/>
    <w:basedOn w:val="Normal"/>
    <w:next w:val="Normal"/>
    <w:qFormat/>
    <w:rsid w:val="00412D0B"/>
    <w:pPr>
      <w:keepNext/>
      <w:tabs>
        <w:tab w:val="left" w:pos="1440"/>
        <w:tab w:val="left" w:pos="3960"/>
        <w:tab w:val="left" w:pos="6120"/>
      </w:tabs>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D0B"/>
    <w:rPr>
      <w:color w:val="0000FF"/>
      <w:u w:val="single"/>
    </w:rPr>
  </w:style>
  <w:style w:type="character" w:styleId="FollowedHyperlink">
    <w:name w:val="FollowedHyperlink"/>
    <w:rsid w:val="00A6520F"/>
    <w:rPr>
      <w:color w:val="800080"/>
      <w:u w:val="single"/>
    </w:rPr>
  </w:style>
  <w:style w:type="paragraph" w:styleId="BalloonText">
    <w:name w:val="Balloon Text"/>
    <w:basedOn w:val="Normal"/>
    <w:semiHidden/>
    <w:rsid w:val="00D83C81"/>
    <w:rPr>
      <w:rFonts w:ascii="Tahoma" w:hAnsi="Tahoma" w:cs="Tahoma"/>
      <w:sz w:val="16"/>
      <w:szCs w:val="16"/>
    </w:rPr>
  </w:style>
  <w:style w:type="paragraph" w:styleId="Footer">
    <w:name w:val="footer"/>
    <w:basedOn w:val="Normal"/>
    <w:rsid w:val="005A7031"/>
    <w:pPr>
      <w:tabs>
        <w:tab w:val="center" w:pos="4320"/>
        <w:tab w:val="right" w:pos="8640"/>
      </w:tabs>
    </w:pPr>
  </w:style>
  <w:style w:type="character" w:styleId="PageNumber">
    <w:name w:val="page number"/>
    <w:basedOn w:val="DefaultParagraphFont"/>
    <w:rsid w:val="005A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glish.byu.edu/writingcenter/handouts/FormattingStyleGuides/mla.htm" TargetMode="External"/><Relationship Id="rId9" Type="http://schemas.openxmlformats.org/officeDocument/2006/relationships/hyperlink" Target="mailto:Gregory.Taggart@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3112</Words>
  <Characters>17739</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HONORS 200 UNIVERSITY WRITING</vt:lpstr>
    </vt:vector>
  </TitlesOfParts>
  <Company>Taggart Company</Company>
  <LinksUpToDate>false</LinksUpToDate>
  <CharactersWithSpaces>20810</CharactersWithSpaces>
  <SharedDoc>false</SharedDoc>
  <HLinks>
    <vt:vector size="18" baseType="variant">
      <vt:variant>
        <vt:i4>5701705</vt:i4>
      </vt:variant>
      <vt:variant>
        <vt:i4>6</vt:i4>
      </vt:variant>
      <vt:variant>
        <vt:i4>0</vt:i4>
      </vt:variant>
      <vt:variant>
        <vt:i4>5</vt:i4>
      </vt:variant>
      <vt:variant>
        <vt:lpwstr>http://honors.fye.byu.edu/sites/default/files/student_files/GreatWorksList2-14-2012.pdf</vt:lpwstr>
      </vt:variant>
      <vt:variant>
        <vt:lpwstr/>
      </vt:variant>
      <vt:variant>
        <vt:i4>2752626</vt:i4>
      </vt:variant>
      <vt:variant>
        <vt:i4>3</vt:i4>
      </vt:variant>
      <vt:variant>
        <vt:i4>0</vt:i4>
      </vt:variant>
      <vt:variant>
        <vt:i4>5</vt:i4>
      </vt:variant>
      <vt:variant>
        <vt:lpwstr>http://guides.lib.byu.edu/content.php?pid=44757&amp;sid=359918</vt:lpwstr>
      </vt:variant>
      <vt:variant>
        <vt:lpwstr/>
      </vt:variant>
      <vt:variant>
        <vt:i4>8126477</vt:i4>
      </vt:variant>
      <vt:variant>
        <vt:i4>0</vt:i4>
      </vt:variant>
      <vt:variant>
        <vt:i4>0</vt:i4>
      </vt:variant>
      <vt:variant>
        <vt:i4>5</vt:i4>
      </vt:variant>
      <vt:variant>
        <vt:lpwstr>http://english.byu.edu/writingcenter/handouts/FormattingStyleGuides/mla.htm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200 UNIVERSITY WRITING</dc:title>
  <dc:creator>Gregory Taggart</dc:creator>
  <cp:lastModifiedBy>Gregory Taggart</cp:lastModifiedBy>
  <cp:revision>2</cp:revision>
  <cp:lastPrinted>2014-09-02T19:33:00Z</cp:lastPrinted>
  <dcterms:created xsi:type="dcterms:W3CDTF">2014-09-08T21:22:00Z</dcterms:created>
  <dcterms:modified xsi:type="dcterms:W3CDTF">2014-09-08T21:22:00Z</dcterms:modified>
</cp:coreProperties>
</file>